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8946" w14:textId="729347BD" w:rsidR="00DE757A" w:rsidRPr="007E4646" w:rsidRDefault="000C5918" w:rsidP="007E4646">
      <w:pPr>
        <w:spacing w:after="0"/>
        <w:jc w:val="center"/>
        <w:rPr>
          <w:rFonts w:ascii="Times New Roman" w:hAnsi="Times New Roman" w:cs="Times New Roman"/>
          <w:b/>
          <w:sz w:val="24"/>
          <w:szCs w:val="24"/>
        </w:rPr>
      </w:pPr>
      <w:r>
        <w:rPr>
          <w:rFonts w:ascii="Times New Roman" w:hAnsi="Times New Roman" w:cs="Times New Roman"/>
          <w:b/>
          <w:sz w:val="24"/>
          <w:szCs w:val="24"/>
        </w:rPr>
        <w:t>FELHÍVÁS</w:t>
      </w:r>
      <w:bookmarkStart w:id="0" w:name="_GoBack"/>
      <w:bookmarkEnd w:id="0"/>
    </w:p>
    <w:p w14:paraId="4FC7C9A3" w14:textId="77777777" w:rsidR="00642DC5" w:rsidRPr="007E4646" w:rsidRDefault="00642DC5" w:rsidP="007E4646">
      <w:pPr>
        <w:spacing w:after="0"/>
        <w:jc w:val="center"/>
        <w:rPr>
          <w:rFonts w:ascii="Times New Roman" w:hAnsi="Times New Roman" w:cs="Times New Roman"/>
          <w:b/>
          <w:sz w:val="24"/>
          <w:szCs w:val="24"/>
        </w:rPr>
      </w:pPr>
    </w:p>
    <w:p w14:paraId="1BEC752C" w14:textId="12ED48A2" w:rsidR="003348B1" w:rsidRPr="007E4646" w:rsidRDefault="00DE757A" w:rsidP="007E4646">
      <w:pPr>
        <w:spacing w:after="0"/>
        <w:jc w:val="center"/>
        <w:rPr>
          <w:rFonts w:ascii="Times New Roman" w:hAnsi="Times New Roman" w:cs="Times New Roman"/>
          <w:b/>
          <w:sz w:val="24"/>
          <w:szCs w:val="24"/>
        </w:rPr>
      </w:pPr>
      <w:r w:rsidRPr="007E4646">
        <w:rPr>
          <w:rFonts w:ascii="Times New Roman" w:hAnsi="Times New Roman" w:cs="Times New Roman"/>
          <w:b/>
          <w:sz w:val="24"/>
          <w:szCs w:val="24"/>
        </w:rPr>
        <w:t xml:space="preserve">a </w:t>
      </w:r>
      <w:r w:rsidR="00627AA7" w:rsidRPr="007E4646">
        <w:rPr>
          <w:rFonts w:ascii="Times New Roman" w:hAnsi="Times New Roman" w:cs="Times New Roman"/>
          <w:b/>
          <w:sz w:val="24"/>
          <w:szCs w:val="24"/>
        </w:rPr>
        <w:t xml:space="preserve">Külgazdasági és Külügyminisztérium </w:t>
      </w:r>
      <w:r w:rsidR="00627AA7" w:rsidRPr="007E4646">
        <w:rPr>
          <w:rFonts w:ascii="Times New Roman" w:hAnsi="Times New Roman" w:cs="Times New Roman"/>
          <w:b/>
          <w:sz w:val="24"/>
          <w:szCs w:val="24"/>
        </w:rPr>
        <w:br/>
        <w:t xml:space="preserve">kezelésében </w:t>
      </w:r>
      <w:r w:rsidR="003348B1" w:rsidRPr="007E4646">
        <w:rPr>
          <w:rFonts w:ascii="Times New Roman" w:hAnsi="Times New Roman" w:cs="Times New Roman"/>
          <w:b/>
          <w:sz w:val="24"/>
          <w:szCs w:val="24"/>
        </w:rPr>
        <w:t>lévő</w:t>
      </w:r>
    </w:p>
    <w:p w14:paraId="5957DAFF" w14:textId="77777777" w:rsidR="00642DC5" w:rsidRPr="007E4646" w:rsidRDefault="00642DC5" w:rsidP="007E4646">
      <w:pPr>
        <w:spacing w:after="0"/>
        <w:jc w:val="center"/>
        <w:rPr>
          <w:rFonts w:ascii="Times New Roman" w:hAnsi="Times New Roman" w:cs="Times New Roman"/>
          <w:b/>
          <w:sz w:val="24"/>
          <w:szCs w:val="24"/>
        </w:rPr>
      </w:pPr>
    </w:p>
    <w:p w14:paraId="391D7250" w14:textId="2A44549A" w:rsidR="003348B1" w:rsidRPr="007E4646" w:rsidRDefault="00744FCB" w:rsidP="007E4646">
      <w:pPr>
        <w:spacing w:after="0"/>
        <w:jc w:val="center"/>
        <w:rPr>
          <w:rFonts w:ascii="Times New Roman" w:hAnsi="Times New Roman" w:cs="Times New Roman"/>
          <w:b/>
          <w:sz w:val="24"/>
          <w:szCs w:val="24"/>
        </w:rPr>
      </w:pPr>
      <w:r w:rsidRPr="007E4646">
        <w:rPr>
          <w:rFonts w:ascii="Times New Roman" w:hAnsi="Times New Roman" w:cs="Times New Roman"/>
          <w:b/>
          <w:sz w:val="24"/>
          <w:szCs w:val="24"/>
        </w:rPr>
        <w:t xml:space="preserve">Magyar-Üzbég Startup </w:t>
      </w:r>
      <w:r w:rsidR="00DE757A" w:rsidRPr="007E4646">
        <w:rPr>
          <w:rFonts w:ascii="Times New Roman" w:hAnsi="Times New Roman" w:cs="Times New Roman"/>
          <w:b/>
          <w:sz w:val="24"/>
          <w:szCs w:val="24"/>
        </w:rPr>
        <w:t xml:space="preserve">és Kutatás-fejlesztési </w:t>
      </w:r>
      <w:r w:rsidRPr="007E4646">
        <w:rPr>
          <w:rFonts w:ascii="Times New Roman" w:hAnsi="Times New Roman" w:cs="Times New Roman"/>
          <w:b/>
          <w:sz w:val="24"/>
          <w:szCs w:val="24"/>
        </w:rPr>
        <w:t>Programhoz</w:t>
      </w:r>
    </w:p>
    <w:p w14:paraId="03862E87" w14:textId="77777777" w:rsidR="00642DC5" w:rsidRPr="007E4646" w:rsidRDefault="00642DC5" w:rsidP="007E4646">
      <w:pPr>
        <w:spacing w:after="0"/>
        <w:jc w:val="center"/>
        <w:rPr>
          <w:rFonts w:ascii="Times New Roman" w:hAnsi="Times New Roman" w:cs="Times New Roman"/>
          <w:b/>
          <w:sz w:val="24"/>
          <w:szCs w:val="24"/>
        </w:rPr>
      </w:pPr>
    </w:p>
    <w:p w14:paraId="37FCD7F9" w14:textId="4C044877" w:rsidR="00DE757A" w:rsidRPr="007E4646" w:rsidRDefault="00A079EB" w:rsidP="007E4646">
      <w:pPr>
        <w:spacing w:after="0"/>
        <w:jc w:val="center"/>
        <w:rPr>
          <w:rFonts w:ascii="Times New Roman" w:hAnsi="Times New Roman" w:cs="Times New Roman"/>
          <w:b/>
          <w:sz w:val="24"/>
          <w:szCs w:val="24"/>
        </w:rPr>
      </w:pPr>
      <w:r w:rsidRPr="007E4646">
        <w:rPr>
          <w:rFonts w:ascii="Times New Roman" w:hAnsi="Times New Roman" w:cs="Times New Roman"/>
          <w:b/>
          <w:sz w:val="24"/>
          <w:szCs w:val="24"/>
        </w:rPr>
        <w:t>2021. június</w:t>
      </w:r>
    </w:p>
    <w:p w14:paraId="4DB39C6D" w14:textId="79F63230" w:rsidR="00B05028" w:rsidRPr="007E4646" w:rsidRDefault="00B05028" w:rsidP="007E4646">
      <w:pPr>
        <w:spacing w:after="0"/>
        <w:jc w:val="center"/>
        <w:rPr>
          <w:rFonts w:ascii="Times New Roman" w:hAnsi="Times New Roman" w:cs="Times New Roman"/>
          <w:b/>
          <w:sz w:val="24"/>
          <w:szCs w:val="24"/>
        </w:rPr>
      </w:pPr>
    </w:p>
    <w:p w14:paraId="7E84E1F4" w14:textId="520AAC1F" w:rsidR="003348B1" w:rsidRPr="007E4646" w:rsidRDefault="00B05028"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A Külgazdasági és Külügyminisztérium Exportfejlesztési Koordinációs Főosztálya</w:t>
      </w:r>
      <w:r w:rsidR="00C04A70" w:rsidRPr="007E4646">
        <w:rPr>
          <w:rFonts w:ascii="Times New Roman" w:hAnsi="Times New Roman" w:cs="Times New Roman"/>
          <w:sz w:val="24"/>
          <w:szCs w:val="24"/>
        </w:rPr>
        <w:t xml:space="preserve"> (továbbiakban: Főosztály)</w:t>
      </w:r>
      <w:r w:rsidRPr="007E4646">
        <w:rPr>
          <w:rFonts w:ascii="Times New Roman" w:hAnsi="Times New Roman" w:cs="Times New Roman"/>
          <w:sz w:val="24"/>
          <w:szCs w:val="24"/>
        </w:rPr>
        <w:t xml:space="preserve">, összhangban a hazai vállalkozások külpiaci sikeressége érdekében szükséges exportfejlesztési intézkedésekről szóló 1171/2019. (IV. 1.) Korm. határozatban (Nemzeti Exportstratégia, a továbbiakban: NEXT) megfogalmazott stratégiai célkitűzésekkel, a hazai </w:t>
      </w:r>
      <w:r w:rsidR="00C971AD" w:rsidRPr="007E4646">
        <w:rPr>
          <w:rFonts w:ascii="Times New Roman" w:hAnsi="Times New Roman" w:cs="Times New Roman"/>
          <w:sz w:val="24"/>
          <w:szCs w:val="24"/>
        </w:rPr>
        <w:t>mikro-, kis és középvállalkozások</w:t>
      </w:r>
      <w:r w:rsidRPr="007E4646">
        <w:rPr>
          <w:rFonts w:ascii="Times New Roman" w:hAnsi="Times New Roman" w:cs="Times New Roman"/>
          <w:sz w:val="24"/>
          <w:szCs w:val="24"/>
        </w:rPr>
        <w:t xml:space="preserve"> külpiaci tevékenységének előmozdítása érdekében a nemzetközi versenyképesség növelését előmozdító felhívást tesz közzé.</w:t>
      </w:r>
    </w:p>
    <w:p w14:paraId="52EC4195" w14:textId="77777777" w:rsidR="007E4646" w:rsidRPr="00DE757A" w:rsidRDefault="007E4646" w:rsidP="007E4646">
      <w:pPr>
        <w:spacing w:after="0" w:line="240" w:lineRule="auto"/>
        <w:jc w:val="both"/>
        <w:rPr>
          <w:rFonts w:ascii="Times New Roman" w:hAnsi="Times New Roman" w:cs="Times New Roman"/>
          <w:sz w:val="24"/>
          <w:szCs w:val="24"/>
        </w:rPr>
      </w:pPr>
      <w:r w:rsidRPr="00DE757A">
        <w:rPr>
          <w:rFonts w:ascii="Times New Roman" w:hAnsi="Times New Roman" w:cs="Times New Roman"/>
          <w:sz w:val="24"/>
          <w:szCs w:val="24"/>
        </w:rPr>
        <w:t>Összhangban a Nemzeti Exportstratégiával, jelen támogatás célja a hazai startup vállalatok külpiaci szerepvállalásának és hálózatosodásának folyamatos növelése, az export európai piaci koncentrációjának csökkentése, Magyarország Közép-Ázsiai régióval folytatott külkereskedelmének fokozása révén. A konstrukció hosszú távon várt hatása, hogy hozzájárul az induló innovatív, nagy növekedési potenciállal rendelkező vállalkozások üzbég piacon való térnyeréséhez, üzbég partnerkapcsolatok kialakításához, ezáltal nemzetközi szinten is versenyképes vállalkozások piacszerzéséhez.</w:t>
      </w:r>
    </w:p>
    <w:p w14:paraId="25A7AC2A" w14:textId="77777777" w:rsidR="00A32D9B" w:rsidRPr="007E4646" w:rsidRDefault="00A32D9B" w:rsidP="007E4646">
      <w:pPr>
        <w:spacing w:after="0"/>
        <w:jc w:val="both"/>
        <w:rPr>
          <w:rFonts w:ascii="Times New Roman" w:hAnsi="Times New Roman" w:cs="Times New Roman"/>
          <w:sz w:val="24"/>
          <w:szCs w:val="24"/>
        </w:rPr>
      </w:pPr>
    </w:p>
    <w:p w14:paraId="31306FCE" w14:textId="05FF2E9E" w:rsidR="00986701" w:rsidRPr="007E4646" w:rsidRDefault="00986701" w:rsidP="007E4646">
      <w:pPr>
        <w:spacing w:after="0"/>
        <w:jc w:val="center"/>
        <w:rPr>
          <w:rFonts w:ascii="Times New Roman" w:hAnsi="Times New Roman" w:cs="Times New Roman"/>
          <w:b/>
          <w:sz w:val="24"/>
          <w:szCs w:val="24"/>
        </w:rPr>
      </w:pPr>
      <w:r w:rsidRPr="007E4646">
        <w:rPr>
          <w:rFonts w:ascii="Times New Roman" w:hAnsi="Times New Roman" w:cs="Times New Roman"/>
          <w:b/>
          <w:sz w:val="24"/>
          <w:szCs w:val="24"/>
          <w:u w:val="single"/>
        </w:rPr>
        <w:t>A felhívás referenciaszáma</w:t>
      </w:r>
      <w:r w:rsidRPr="007E4646">
        <w:rPr>
          <w:rFonts w:ascii="Times New Roman" w:hAnsi="Times New Roman" w:cs="Times New Roman"/>
          <w:b/>
          <w:sz w:val="24"/>
          <w:szCs w:val="24"/>
        </w:rPr>
        <w:t>: HU-UZB-Startup-2021</w:t>
      </w:r>
    </w:p>
    <w:p w14:paraId="6772463B" w14:textId="3FCC2B53" w:rsidR="00986701" w:rsidRPr="007E4646" w:rsidRDefault="00986701" w:rsidP="007E4646">
      <w:pPr>
        <w:spacing w:after="0"/>
        <w:jc w:val="both"/>
        <w:rPr>
          <w:rFonts w:ascii="Times New Roman" w:hAnsi="Times New Roman" w:cs="Times New Roman"/>
          <w:sz w:val="24"/>
          <w:szCs w:val="24"/>
        </w:rPr>
      </w:pPr>
    </w:p>
    <w:p w14:paraId="21DBD31C" w14:textId="505D0BAC" w:rsidR="00A32D9B" w:rsidRPr="007E4646" w:rsidRDefault="00D525AF"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A támogatás forrása</w:t>
      </w:r>
    </w:p>
    <w:p w14:paraId="404A669B" w14:textId="106A44A6" w:rsidR="00A32D9B" w:rsidRPr="007E4646" w:rsidRDefault="00A32D9B"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Magyarország 2021. évi központi költségvetéséről szóló 2020. évi XC. törvény 1. melléklet XLVII. Gazdaságvédelmi Alap fejezet, 2. Fejezeti kezelésű előirányzatok cím, 7. Gazdaságvédelmet szolgáló külügyi fejezeti kezelésű előirányzatok alcím, 2. Regionális, határon túli és egyéb nemzetközi fejlesztési és kutatási programok elnevezésű fejezeti kezelésű előirányzaton 1 000 000 eurónak megfelelő forintösszeg.</w:t>
      </w:r>
    </w:p>
    <w:p w14:paraId="34052021" w14:textId="77777777" w:rsidR="00B05028" w:rsidRPr="007E4646" w:rsidRDefault="00B05028" w:rsidP="007E4646">
      <w:pPr>
        <w:spacing w:after="0"/>
        <w:jc w:val="both"/>
        <w:rPr>
          <w:rFonts w:ascii="Times New Roman" w:hAnsi="Times New Roman" w:cs="Times New Roman"/>
          <w:sz w:val="24"/>
          <w:szCs w:val="24"/>
        </w:rPr>
      </w:pPr>
    </w:p>
    <w:p w14:paraId="35561E6E" w14:textId="099867C6" w:rsidR="00B05028" w:rsidRPr="007E4646" w:rsidRDefault="00B05028"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A támogatás igénybevételére jogosultak köre</w:t>
      </w:r>
    </w:p>
    <w:p w14:paraId="43DA24A6" w14:textId="45628324" w:rsidR="00B55A3E" w:rsidRPr="007E4646" w:rsidRDefault="00D525AF"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Egyedi t</w:t>
      </w:r>
      <w:r w:rsidR="00DE757A" w:rsidRPr="007E4646">
        <w:rPr>
          <w:rFonts w:ascii="Times New Roman" w:hAnsi="Times New Roman" w:cs="Times New Roman"/>
          <w:sz w:val="24"/>
          <w:szCs w:val="24"/>
        </w:rPr>
        <w:t xml:space="preserve">ámogatási kérelmet azok a Magyarországon bejegyzett mikro-, kis és középvállalkozások </w:t>
      </w:r>
      <w:r w:rsidR="00DA6A68" w:rsidRPr="007E4646">
        <w:rPr>
          <w:rFonts w:ascii="Times New Roman" w:hAnsi="Times New Roman" w:cs="Times New Roman"/>
          <w:sz w:val="24"/>
          <w:szCs w:val="24"/>
        </w:rPr>
        <w:t>(GFO kód: 113,114,117)</w:t>
      </w:r>
      <w:r w:rsidR="00B05028" w:rsidRPr="007E4646">
        <w:rPr>
          <w:rFonts w:ascii="Times New Roman" w:hAnsi="Times New Roman" w:cs="Times New Roman"/>
          <w:sz w:val="24"/>
          <w:szCs w:val="24"/>
        </w:rPr>
        <w:t xml:space="preserve"> </w:t>
      </w:r>
      <w:r w:rsidR="00DE757A" w:rsidRPr="007E4646">
        <w:rPr>
          <w:rFonts w:ascii="Times New Roman" w:hAnsi="Times New Roman" w:cs="Times New Roman"/>
          <w:sz w:val="24"/>
          <w:szCs w:val="24"/>
        </w:rPr>
        <w:t>nyújthatnak be, amelyek</w:t>
      </w:r>
    </w:p>
    <w:p w14:paraId="6F4DD58A" w14:textId="3AD4F002" w:rsidR="00FA588C" w:rsidRPr="007E4646" w:rsidRDefault="00FA588C"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A)</w:t>
      </w:r>
    </w:p>
    <w:p w14:paraId="22BCC11C" w14:textId="028CDB51" w:rsidR="00B55A3E" w:rsidRPr="007E4646" w:rsidRDefault="00B05028" w:rsidP="007E4646">
      <w:pPr>
        <w:pStyle w:val="Listaszerbekezds"/>
        <w:numPr>
          <w:ilvl w:val="0"/>
          <w:numId w:val="1"/>
        </w:numPr>
        <w:spacing w:after="0"/>
        <w:jc w:val="both"/>
        <w:rPr>
          <w:rFonts w:ascii="Times New Roman" w:hAnsi="Times New Roman" w:cs="Times New Roman"/>
          <w:sz w:val="24"/>
          <w:szCs w:val="24"/>
        </w:rPr>
      </w:pPr>
      <w:r w:rsidRPr="007E4646">
        <w:rPr>
          <w:rFonts w:ascii="Times New Roman" w:hAnsi="Times New Roman" w:cs="Times New Roman"/>
          <w:sz w:val="24"/>
          <w:szCs w:val="24"/>
        </w:rPr>
        <w:t>legfeljebb 5 lezárt üzleti évvel rendelkez</w:t>
      </w:r>
      <w:r w:rsidR="00DE757A" w:rsidRPr="007E4646">
        <w:rPr>
          <w:rFonts w:ascii="Times New Roman" w:hAnsi="Times New Roman" w:cs="Times New Roman"/>
          <w:sz w:val="24"/>
          <w:szCs w:val="24"/>
        </w:rPr>
        <w:t>nek</w:t>
      </w:r>
      <w:r w:rsidR="00DE6FF3" w:rsidRPr="007E4646">
        <w:rPr>
          <w:rFonts w:ascii="Times New Roman" w:hAnsi="Times New Roman" w:cs="Times New Roman"/>
          <w:sz w:val="24"/>
          <w:szCs w:val="24"/>
        </w:rPr>
        <w:t>,</w:t>
      </w:r>
    </w:p>
    <w:p w14:paraId="1302BFF4" w14:textId="29E784D9" w:rsidR="00DE6FF3" w:rsidRPr="007E4646" w:rsidRDefault="00DE757A" w:rsidP="007E4646">
      <w:pPr>
        <w:pStyle w:val="Listaszerbekezds"/>
        <w:numPr>
          <w:ilvl w:val="0"/>
          <w:numId w:val="1"/>
        </w:numPr>
        <w:spacing w:after="0"/>
        <w:jc w:val="both"/>
        <w:rPr>
          <w:rFonts w:ascii="Times New Roman" w:hAnsi="Times New Roman" w:cs="Times New Roman"/>
          <w:sz w:val="24"/>
          <w:szCs w:val="24"/>
        </w:rPr>
      </w:pPr>
      <w:r w:rsidRPr="007E4646">
        <w:rPr>
          <w:rFonts w:ascii="Times New Roman" w:hAnsi="Times New Roman" w:cs="Times New Roman"/>
          <w:sz w:val="24"/>
          <w:szCs w:val="24"/>
        </w:rPr>
        <w:t>innovációval rendelkezek,</w:t>
      </w:r>
    </w:p>
    <w:p w14:paraId="31E032C1" w14:textId="0D36A9C6" w:rsidR="00DE757A" w:rsidRPr="007E4646" w:rsidRDefault="00D525AF" w:rsidP="007E4646">
      <w:pPr>
        <w:pStyle w:val="Listaszerbekezds"/>
        <w:numPr>
          <w:ilvl w:val="0"/>
          <w:numId w:val="1"/>
        </w:numPr>
        <w:spacing w:after="0"/>
        <w:jc w:val="both"/>
        <w:rPr>
          <w:rFonts w:ascii="Times New Roman" w:hAnsi="Times New Roman" w:cs="Times New Roman"/>
          <w:sz w:val="24"/>
          <w:szCs w:val="24"/>
        </w:rPr>
      </w:pPr>
      <w:r w:rsidRPr="007E4646">
        <w:rPr>
          <w:rFonts w:ascii="Times New Roman" w:hAnsi="Times New Roman" w:cs="Times New Roman"/>
          <w:sz w:val="24"/>
          <w:szCs w:val="24"/>
        </w:rPr>
        <w:t>Üzbegisztánban bejegyzett vállalkozással</w:t>
      </w:r>
      <w:r w:rsidR="00DE757A" w:rsidRPr="007E4646">
        <w:rPr>
          <w:rFonts w:ascii="Times New Roman" w:hAnsi="Times New Roman" w:cs="Times New Roman"/>
          <w:sz w:val="24"/>
          <w:szCs w:val="24"/>
        </w:rPr>
        <w:t xml:space="preserve"> igazolt együttműködést folytatnak a támogatandó projekt megvalósítása érdekében.</w:t>
      </w:r>
    </w:p>
    <w:p w14:paraId="4E22E696" w14:textId="3B8A953C" w:rsidR="00766D07" w:rsidRPr="007E4646" w:rsidRDefault="00FA588C"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B)</w:t>
      </w:r>
    </w:p>
    <w:p w14:paraId="1B5B6086" w14:textId="76657A36" w:rsidR="00FA588C" w:rsidRPr="007E4646" w:rsidRDefault="00FA588C" w:rsidP="007E4646">
      <w:pPr>
        <w:numPr>
          <w:ilvl w:val="0"/>
          <w:numId w:val="1"/>
        </w:numPr>
        <w:spacing w:after="0"/>
        <w:jc w:val="both"/>
        <w:rPr>
          <w:rFonts w:ascii="Times New Roman" w:hAnsi="Times New Roman" w:cs="Times New Roman"/>
          <w:sz w:val="24"/>
          <w:szCs w:val="24"/>
        </w:rPr>
      </w:pPr>
      <w:r w:rsidRPr="007E4646">
        <w:rPr>
          <w:rFonts w:ascii="Times New Roman" w:hAnsi="Times New Roman" w:cs="Times New Roman"/>
          <w:sz w:val="24"/>
          <w:szCs w:val="24"/>
        </w:rPr>
        <w:t>kutatás-fejlesztési tevékenységet végeznek,</w:t>
      </w:r>
    </w:p>
    <w:p w14:paraId="1B92BF03" w14:textId="77777777" w:rsidR="00FA588C" w:rsidRPr="007E4646" w:rsidRDefault="00FA588C" w:rsidP="007E4646">
      <w:pPr>
        <w:numPr>
          <w:ilvl w:val="0"/>
          <w:numId w:val="1"/>
        </w:numPr>
        <w:spacing w:after="0"/>
        <w:jc w:val="both"/>
        <w:rPr>
          <w:rFonts w:ascii="Times New Roman" w:hAnsi="Times New Roman" w:cs="Times New Roman"/>
          <w:sz w:val="24"/>
          <w:szCs w:val="24"/>
        </w:rPr>
      </w:pPr>
      <w:r w:rsidRPr="007E4646">
        <w:rPr>
          <w:rFonts w:ascii="Times New Roman" w:hAnsi="Times New Roman" w:cs="Times New Roman"/>
          <w:sz w:val="24"/>
          <w:szCs w:val="24"/>
        </w:rPr>
        <w:t>innovációval rendelkezek,</w:t>
      </w:r>
    </w:p>
    <w:p w14:paraId="67B690C2" w14:textId="77777777" w:rsidR="00FA588C" w:rsidRPr="007E4646" w:rsidRDefault="00FA588C" w:rsidP="007E4646">
      <w:pPr>
        <w:numPr>
          <w:ilvl w:val="0"/>
          <w:numId w:val="1"/>
        </w:numPr>
        <w:spacing w:after="0"/>
        <w:jc w:val="both"/>
        <w:rPr>
          <w:rFonts w:ascii="Times New Roman" w:hAnsi="Times New Roman" w:cs="Times New Roman"/>
          <w:sz w:val="24"/>
          <w:szCs w:val="24"/>
        </w:rPr>
      </w:pPr>
      <w:r w:rsidRPr="007E4646">
        <w:rPr>
          <w:rFonts w:ascii="Times New Roman" w:hAnsi="Times New Roman" w:cs="Times New Roman"/>
          <w:sz w:val="24"/>
          <w:szCs w:val="24"/>
        </w:rPr>
        <w:t>Üzbegisztánban bejegyzett vállalkozással igazolt együttműködést folytatnak a támogatandó projekt megvalósítása érdekében.</w:t>
      </w:r>
    </w:p>
    <w:p w14:paraId="2D3F76BB" w14:textId="377135C4" w:rsidR="00E43087" w:rsidRDefault="00E43087" w:rsidP="007E4646">
      <w:pPr>
        <w:spacing w:after="0"/>
        <w:jc w:val="both"/>
        <w:rPr>
          <w:rFonts w:ascii="Times New Roman" w:hAnsi="Times New Roman" w:cs="Times New Roman"/>
          <w:sz w:val="24"/>
          <w:szCs w:val="24"/>
        </w:rPr>
      </w:pPr>
    </w:p>
    <w:tbl>
      <w:tblPr>
        <w:tblStyle w:val="Rcsostblza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467287" w14:paraId="570F19EC" w14:textId="77777777" w:rsidTr="000B2460">
        <w:trPr>
          <w:trHeight w:val="1408"/>
        </w:trPr>
        <w:tc>
          <w:tcPr>
            <w:tcW w:w="9062" w:type="dxa"/>
          </w:tcPr>
          <w:p w14:paraId="35FD721A" w14:textId="50DC4F06" w:rsidR="00467287" w:rsidRDefault="00467287" w:rsidP="00D23552">
            <w:pPr>
              <w:jc w:val="both"/>
              <w:rPr>
                <w:rFonts w:ascii="Times New Roman" w:hAnsi="Times New Roman" w:cs="Times New Roman"/>
                <w:sz w:val="24"/>
                <w:szCs w:val="24"/>
              </w:rPr>
            </w:pPr>
            <w:r w:rsidRPr="00467287">
              <w:rPr>
                <w:rFonts w:ascii="Times New Roman" w:hAnsi="Times New Roman" w:cs="Times New Roman"/>
                <w:b/>
                <w:sz w:val="24"/>
                <w:szCs w:val="24"/>
                <w:u w:val="single"/>
              </w:rPr>
              <w:lastRenderedPageBreak/>
              <w:t>Partnerkeresés:</w:t>
            </w:r>
            <w:r>
              <w:rPr>
                <w:rFonts w:ascii="Times New Roman" w:hAnsi="Times New Roman" w:cs="Times New Roman"/>
                <w:sz w:val="24"/>
                <w:szCs w:val="24"/>
              </w:rPr>
              <w:t xml:space="preserve"> Amennyiben a pályázó a pályázat beadásakor </w:t>
            </w:r>
            <w:r w:rsidRPr="00D23552">
              <w:rPr>
                <w:rFonts w:ascii="Times New Roman" w:hAnsi="Times New Roman" w:cs="Times New Roman"/>
                <w:b/>
                <w:sz w:val="24"/>
                <w:szCs w:val="24"/>
              </w:rPr>
              <w:t>nem rendelkezik a projekt megvalósításához szükséges üzbég partnerrel</w:t>
            </w:r>
            <w:r>
              <w:rPr>
                <w:rFonts w:ascii="Times New Roman" w:hAnsi="Times New Roman" w:cs="Times New Roman"/>
                <w:sz w:val="24"/>
                <w:szCs w:val="24"/>
              </w:rPr>
              <w:t xml:space="preserve">, úgy a Külgazdasági és Külügyminisztérium az üzbég forrásgazda bevonásával </w:t>
            </w:r>
            <w:r w:rsidR="005745E1">
              <w:rPr>
                <w:rFonts w:ascii="Times New Roman" w:hAnsi="Times New Roman" w:cs="Times New Roman"/>
                <w:sz w:val="24"/>
                <w:szCs w:val="24"/>
              </w:rPr>
              <w:t>segít a</w:t>
            </w:r>
            <w:r>
              <w:rPr>
                <w:rFonts w:ascii="Times New Roman" w:hAnsi="Times New Roman" w:cs="Times New Roman"/>
                <w:sz w:val="24"/>
                <w:szCs w:val="24"/>
              </w:rPr>
              <w:t xml:space="preserve"> partnerkeresésben. A partnerkeresés kérelmezéséhez a pályázó</w:t>
            </w:r>
            <w:r w:rsidR="005745E1">
              <w:rPr>
                <w:rFonts w:ascii="Times New Roman" w:hAnsi="Times New Roman" w:cs="Times New Roman"/>
                <w:sz w:val="24"/>
                <w:szCs w:val="24"/>
              </w:rPr>
              <w:t>nak</w:t>
            </w:r>
            <w:r>
              <w:rPr>
                <w:rFonts w:ascii="Times New Roman" w:hAnsi="Times New Roman" w:cs="Times New Roman"/>
                <w:sz w:val="24"/>
                <w:szCs w:val="24"/>
              </w:rPr>
              <w:t xml:space="preserve"> a 9. számú mellékletet</w:t>
            </w:r>
            <w:r w:rsidR="005745E1">
              <w:rPr>
                <w:rFonts w:ascii="Times New Roman" w:hAnsi="Times New Roman" w:cs="Times New Roman"/>
                <w:sz w:val="24"/>
                <w:szCs w:val="24"/>
              </w:rPr>
              <w:t>, a</w:t>
            </w:r>
            <w:r>
              <w:rPr>
                <w:rFonts w:ascii="Times New Roman" w:hAnsi="Times New Roman" w:cs="Times New Roman"/>
                <w:sz w:val="24"/>
                <w:szCs w:val="24"/>
              </w:rPr>
              <w:t xml:space="preserve"> „</w:t>
            </w:r>
            <w:r w:rsidRPr="00467287">
              <w:rPr>
                <w:rFonts w:ascii="Times New Roman" w:hAnsi="Times New Roman" w:cs="Times New Roman"/>
                <w:sz w:val="24"/>
                <w:szCs w:val="24"/>
              </w:rPr>
              <w:t>Partnerkeresési adatlap</w:t>
            </w:r>
            <w:r>
              <w:rPr>
                <w:rFonts w:ascii="Times New Roman" w:hAnsi="Times New Roman" w:cs="Times New Roman"/>
                <w:sz w:val="24"/>
                <w:szCs w:val="24"/>
              </w:rPr>
              <w:t xml:space="preserve">” elnevezésű dokumentumot szükséges </w:t>
            </w:r>
            <w:r w:rsidR="00E93037">
              <w:rPr>
                <w:rFonts w:ascii="Times New Roman" w:hAnsi="Times New Roman" w:cs="Times New Roman"/>
                <w:sz w:val="24"/>
                <w:szCs w:val="24"/>
              </w:rPr>
              <w:t xml:space="preserve">angol nyelven </w:t>
            </w:r>
            <w:r>
              <w:rPr>
                <w:rFonts w:ascii="Times New Roman" w:hAnsi="Times New Roman" w:cs="Times New Roman"/>
                <w:sz w:val="24"/>
                <w:szCs w:val="24"/>
              </w:rPr>
              <w:t xml:space="preserve">kitölteni és </w:t>
            </w:r>
            <w:r w:rsidR="00D23552">
              <w:rPr>
                <w:rFonts w:ascii="Times New Roman" w:hAnsi="Times New Roman" w:cs="Times New Roman"/>
                <w:sz w:val="24"/>
                <w:szCs w:val="24"/>
              </w:rPr>
              <w:t xml:space="preserve">haladéktalanul, de </w:t>
            </w:r>
            <w:r>
              <w:rPr>
                <w:rFonts w:ascii="Times New Roman" w:hAnsi="Times New Roman" w:cs="Times New Roman"/>
                <w:sz w:val="24"/>
                <w:szCs w:val="24"/>
              </w:rPr>
              <w:t>legkés</w:t>
            </w:r>
            <w:r w:rsidR="00D23552">
              <w:rPr>
                <w:rFonts w:ascii="Times New Roman" w:hAnsi="Times New Roman" w:cs="Times New Roman"/>
                <w:sz w:val="24"/>
                <w:szCs w:val="24"/>
              </w:rPr>
              <w:t xml:space="preserve">őbb szeptember 15-ig megküldeni </w:t>
            </w:r>
            <w:hyperlink r:id="rId8" w:history="1">
              <w:r w:rsidR="00D23552" w:rsidRPr="00A65D31">
                <w:rPr>
                  <w:rStyle w:val="Hiperhivatkozs"/>
                  <w:rFonts w:ascii="Times New Roman" w:hAnsi="Times New Roman" w:cs="Times New Roman"/>
                  <w:sz w:val="24"/>
                  <w:szCs w:val="24"/>
                </w:rPr>
                <w:t>palyazat.exportkoord@mfa.gov.hu</w:t>
              </w:r>
            </w:hyperlink>
            <w:r w:rsidR="00D23552">
              <w:rPr>
                <w:rFonts w:ascii="Times New Roman" w:hAnsi="Times New Roman" w:cs="Times New Roman"/>
                <w:sz w:val="24"/>
                <w:szCs w:val="24"/>
              </w:rPr>
              <w:t xml:space="preserve"> címre. A partnerkeresésre 3 hónap áll rendelkezésre (június 15. – szeptember 15.). </w:t>
            </w:r>
          </w:p>
        </w:tc>
      </w:tr>
    </w:tbl>
    <w:p w14:paraId="0DD6BBD2" w14:textId="5A7CDE19" w:rsidR="00E43087" w:rsidRPr="007E4646" w:rsidRDefault="00E43087" w:rsidP="007E4646">
      <w:pPr>
        <w:spacing w:after="0"/>
        <w:jc w:val="both"/>
        <w:rPr>
          <w:rFonts w:ascii="Times New Roman" w:hAnsi="Times New Roman" w:cs="Times New Roman"/>
          <w:sz w:val="24"/>
          <w:szCs w:val="24"/>
        </w:rPr>
      </w:pPr>
    </w:p>
    <w:p w14:paraId="41371BB3" w14:textId="16CC7A5F" w:rsidR="00B55A3E" w:rsidRPr="007E4646" w:rsidRDefault="00B55A3E"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Igényelhető támogatás összege és formája</w:t>
      </w:r>
    </w:p>
    <w:p w14:paraId="2CC2D977" w14:textId="77777777" w:rsidR="008659B1" w:rsidRPr="007E4646" w:rsidRDefault="008659B1" w:rsidP="007E4646">
      <w:pPr>
        <w:spacing w:after="0"/>
        <w:jc w:val="both"/>
        <w:rPr>
          <w:rFonts w:ascii="Times New Roman" w:hAnsi="Times New Roman" w:cs="Times New Roman"/>
          <w:sz w:val="24"/>
          <w:szCs w:val="24"/>
        </w:rPr>
      </w:pPr>
    </w:p>
    <w:p w14:paraId="11331FD8" w14:textId="5AE14E28" w:rsidR="00292409" w:rsidRPr="007E4646" w:rsidRDefault="00D525AF"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Egyedi támogatási kérelemre</w:t>
      </w:r>
      <w:r w:rsidR="002F695A" w:rsidRPr="007E4646">
        <w:rPr>
          <w:rFonts w:ascii="Times New Roman" w:hAnsi="Times New Roman" w:cs="Times New Roman"/>
          <w:sz w:val="24"/>
          <w:szCs w:val="24"/>
        </w:rPr>
        <w:t xml:space="preserve">, </w:t>
      </w:r>
      <w:r w:rsidR="00C9398A" w:rsidRPr="007E4646">
        <w:rPr>
          <w:rFonts w:ascii="Times New Roman" w:hAnsi="Times New Roman" w:cs="Times New Roman"/>
          <w:sz w:val="24"/>
          <w:szCs w:val="24"/>
        </w:rPr>
        <w:t xml:space="preserve">a fejezeti kezelésű előirányzatok kezeléséről és felhasználásáról szóló 4/2019. (VI. 14.) KKM rendelet </w:t>
      </w:r>
      <w:r w:rsidR="00A47D7B" w:rsidRPr="007E4646">
        <w:rPr>
          <w:rFonts w:ascii="Times New Roman" w:hAnsi="Times New Roman" w:cs="Times New Roman"/>
          <w:sz w:val="24"/>
          <w:szCs w:val="24"/>
        </w:rPr>
        <w:t xml:space="preserve">(a továbbiakban 4/2019. (VI. 14.) KKM rendelet) </w:t>
      </w:r>
      <w:r w:rsidR="00C9398A" w:rsidRPr="007E4646">
        <w:rPr>
          <w:rFonts w:ascii="Times New Roman" w:hAnsi="Times New Roman" w:cs="Times New Roman"/>
          <w:sz w:val="24"/>
          <w:szCs w:val="24"/>
        </w:rPr>
        <w:t xml:space="preserve">szabályaival összhangban </w:t>
      </w:r>
      <w:r w:rsidRPr="007E4646">
        <w:rPr>
          <w:rFonts w:ascii="Times New Roman" w:hAnsi="Times New Roman" w:cs="Times New Roman"/>
          <w:sz w:val="24"/>
          <w:szCs w:val="24"/>
        </w:rPr>
        <w:t xml:space="preserve">legfeljebb </w:t>
      </w:r>
      <w:r w:rsidR="00B94A78" w:rsidRPr="007E4646">
        <w:rPr>
          <w:rFonts w:ascii="Times New Roman" w:hAnsi="Times New Roman" w:cs="Times New Roman"/>
          <w:sz w:val="24"/>
          <w:szCs w:val="24"/>
        </w:rPr>
        <w:t xml:space="preserve">70%-os támogatási intenzitás mellett </w:t>
      </w:r>
      <w:r w:rsidR="002F695A" w:rsidRPr="007E4646">
        <w:rPr>
          <w:rFonts w:ascii="Times New Roman" w:hAnsi="Times New Roman" w:cs="Times New Roman"/>
          <w:sz w:val="24"/>
          <w:szCs w:val="24"/>
        </w:rPr>
        <w:t>projektenként</w:t>
      </w:r>
      <w:r w:rsidR="003F7A64" w:rsidRPr="007E4646">
        <w:rPr>
          <w:rFonts w:ascii="Times New Roman" w:hAnsi="Times New Roman" w:cs="Times New Roman"/>
          <w:sz w:val="24"/>
          <w:szCs w:val="24"/>
        </w:rPr>
        <w:t xml:space="preserve"> legfeljebb 30 millió forint erejéig</w:t>
      </w:r>
      <w:r w:rsidR="00292409" w:rsidRPr="007E4646">
        <w:rPr>
          <w:rFonts w:ascii="Times New Roman" w:hAnsi="Times New Roman" w:cs="Times New Roman"/>
          <w:sz w:val="24"/>
          <w:szCs w:val="24"/>
        </w:rPr>
        <w:t>, az alábbi jogcímek szer</w:t>
      </w:r>
      <w:r w:rsidR="00B94A78" w:rsidRPr="007E4646">
        <w:rPr>
          <w:rFonts w:ascii="Times New Roman" w:hAnsi="Times New Roman" w:cs="Times New Roman"/>
          <w:sz w:val="24"/>
          <w:szCs w:val="24"/>
        </w:rPr>
        <w:t>inti vissza nem térítendő állami támogatás nyújtható</w:t>
      </w:r>
      <w:r w:rsidR="00A47D7B" w:rsidRPr="007E4646">
        <w:rPr>
          <w:rFonts w:ascii="Times New Roman" w:hAnsi="Times New Roman" w:cs="Times New Roman"/>
          <w:sz w:val="24"/>
          <w:szCs w:val="24"/>
        </w:rPr>
        <w:t xml:space="preserve"> az alábbi szabályoknak megfelelően</w:t>
      </w:r>
      <w:r w:rsidR="00B94A78" w:rsidRPr="007E4646">
        <w:rPr>
          <w:rFonts w:ascii="Times New Roman" w:hAnsi="Times New Roman" w:cs="Times New Roman"/>
          <w:sz w:val="24"/>
          <w:szCs w:val="24"/>
        </w:rPr>
        <w:t>:</w:t>
      </w:r>
    </w:p>
    <w:p w14:paraId="05851C22" w14:textId="77777777" w:rsidR="002B14E1" w:rsidRPr="007E4646" w:rsidRDefault="002B14E1" w:rsidP="007E4646">
      <w:pPr>
        <w:spacing w:after="0"/>
        <w:jc w:val="both"/>
        <w:rPr>
          <w:rFonts w:ascii="Times New Roman" w:hAnsi="Times New Roman" w:cs="Times New Roman"/>
          <w:sz w:val="24"/>
          <w:szCs w:val="24"/>
        </w:rPr>
      </w:pPr>
    </w:p>
    <w:p w14:paraId="7371CD6A" w14:textId="274D0968" w:rsidR="00B94A78" w:rsidRPr="007E4646" w:rsidRDefault="008C0077" w:rsidP="007E4646">
      <w:pPr>
        <w:pStyle w:val="Listaszerbekezds"/>
        <w:numPr>
          <w:ilvl w:val="0"/>
          <w:numId w:val="19"/>
        </w:numPr>
        <w:spacing w:after="0"/>
        <w:jc w:val="both"/>
        <w:rPr>
          <w:rFonts w:ascii="Times New Roman" w:hAnsi="Times New Roman" w:cs="Times New Roman"/>
          <w:sz w:val="24"/>
          <w:szCs w:val="24"/>
        </w:rPr>
      </w:pPr>
      <w:r w:rsidRPr="007E4646">
        <w:rPr>
          <w:rStyle w:val="Jegyzethivatkozs"/>
          <w:rFonts w:ascii="Times New Roman" w:hAnsi="Times New Roman" w:cs="Times New Roman"/>
          <w:sz w:val="24"/>
          <w:szCs w:val="24"/>
        </w:rPr>
        <w:t xml:space="preserve">3.§ (2) ba) albekezdésének </w:t>
      </w:r>
      <w:r w:rsidR="005E7D82" w:rsidRPr="007E4646">
        <w:rPr>
          <w:rFonts w:ascii="Times New Roman" w:hAnsi="Times New Roman" w:cs="Times New Roman"/>
          <w:sz w:val="24"/>
          <w:szCs w:val="24"/>
        </w:rPr>
        <w:t xml:space="preserve">hatálya alá tartozó </w:t>
      </w:r>
      <w:r w:rsidR="00B94A78" w:rsidRPr="007E4646">
        <w:rPr>
          <w:rFonts w:ascii="Times New Roman" w:hAnsi="Times New Roman" w:cs="Times New Roman"/>
          <w:sz w:val="24"/>
          <w:szCs w:val="24"/>
        </w:rPr>
        <w:t xml:space="preserve">De minimis </w:t>
      </w:r>
      <w:r w:rsidR="005E7D82" w:rsidRPr="007E4646">
        <w:rPr>
          <w:rFonts w:ascii="Times New Roman" w:hAnsi="Times New Roman" w:cs="Times New Roman"/>
          <w:sz w:val="24"/>
          <w:szCs w:val="24"/>
        </w:rPr>
        <w:t xml:space="preserve">(csekély összegű) </w:t>
      </w:r>
      <w:r w:rsidR="00B94A78" w:rsidRPr="007E4646">
        <w:rPr>
          <w:rFonts w:ascii="Times New Roman" w:hAnsi="Times New Roman" w:cs="Times New Roman"/>
          <w:sz w:val="24"/>
          <w:szCs w:val="24"/>
        </w:rPr>
        <w:t>támogatás</w:t>
      </w:r>
      <w:r w:rsidR="005E7D82" w:rsidRPr="007E4646">
        <w:rPr>
          <w:rFonts w:ascii="Times New Roman" w:hAnsi="Times New Roman" w:cs="Times New Roman"/>
          <w:sz w:val="24"/>
          <w:szCs w:val="24"/>
        </w:rPr>
        <w:t xml:space="preserve"> </w:t>
      </w:r>
    </w:p>
    <w:p w14:paraId="6FE24022" w14:textId="330E64B6" w:rsidR="00B94A78" w:rsidRPr="007E4646" w:rsidRDefault="008C0077" w:rsidP="007E4646">
      <w:pPr>
        <w:pStyle w:val="Listaszerbekezds"/>
        <w:numPr>
          <w:ilvl w:val="0"/>
          <w:numId w:val="19"/>
        </w:numPr>
        <w:spacing w:after="0"/>
        <w:jc w:val="both"/>
        <w:rPr>
          <w:rFonts w:ascii="Times New Roman" w:hAnsi="Times New Roman" w:cs="Times New Roman"/>
          <w:sz w:val="24"/>
          <w:szCs w:val="24"/>
        </w:rPr>
      </w:pPr>
      <w:r w:rsidRPr="007E4646">
        <w:rPr>
          <w:rFonts w:ascii="Times New Roman" w:hAnsi="Times New Roman" w:cs="Times New Roman"/>
          <w:sz w:val="24"/>
          <w:szCs w:val="24"/>
        </w:rPr>
        <w:t>3.§ (2) bg) albekezdésének hatálya alá tartozó</w:t>
      </w:r>
      <w:r w:rsidRPr="007E4646" w:rsidDel="008C0077">
        <w:rPr>
          <w:rFonts w:ascii="Times New Roman" w:hAnsi="Times New Roman" w:cs="Times New Roman"/>
          <w:sz w:val="24"/>
          <w:szCs w:val="24"/>
        </w:rPr>
        <w:t xml:space="preserve"> </w:t>
      </w:r>
      <w:r w:rsidR="00B94A78" w:rsidRPr="007E4646">
        <w:rPr>
          <w:rFonts w:ascii="Times New Roman" w:hAnsi="Times New Roman" w:cs="Times New Roman"/>
          <w:sz w:val="24"/>
          <w:szCs w:val="24"/>
        </w:rPr>
        <w:t>Induló vállalkozásoknak nyújtott támogatás</w:t>
      </w:r>
      <w:r w:rsidR="00DC3475" w:rsidRPr="007E4646">
        <w:rPr>
          <w:rFonts w:ascii="Times New Roman" w:hAnsi="Times New Roman" w:cs="Times New Roman"/>
          <w:sz w:val="24"/>
          <w:szCs w:val="24"/>
        </w:rPr>
        <w:t xml:space="preserve"> </w:t>
      </w:r>
    </w:p>
    <w:p w14:paraId="55C35674" w14:textId="6272A854" w:rsidR="00B94A78" w:rsidRPr="007E4646" w:rsidRDefault="008C0077" w:rsidP="007E4646">
      <w:pPr>
        <w:pStyle w:val="Listaszerbekezds"/>
        <w:numPr>
          <w:ilvl w:val="0"/>
          <w:numId w:val="19"/>
        </w:numPr>
        <w:spacing w:after="0"/>
        <w:jc w:val="both"/>
        <w:rPr>
          <w:rFonts w:ascii="Times New Roman" w:hAnsi="Times New Roman" w:cs="Times New Roman"/>
          <w:sz w:val="24"/>
          <w:szCs w:val="24"/>
        </w:rPr>
      </w:pPr>
      <w:r w:rsidRPr="007E4646">
        <w:rPr>
          <w:rFonts w:ascii="Times New Roman" w:hAnsi="Times New Roman" w:cs="Times New Roman"/>
          <w:sz w:val="24"/>
          <w:szCs w:val="24"/>
        </w:rPr>
        <w:t>3.§ (2) b</w:t>
      </w:r>
      <w:r w:rsidR="002B14E1" w:rsidRPr="007E4646">
        <w:rPr>
          <w:rFonts w:ascii="Times New Roman" w:hAnsi="Times New Roman" w:cs="Times New Roman"/>
          <w:sz w:val="24"/>
          <w:szCs w:val="24"/>
        </w:rPr>
        <w:t>h</w:t>
      </w:r>
      <w:r w:rsidRPr="007E4646">
        <w:rPr>
          <w:rFonts w:ascii="Times New Roman" w:hAnsi="Times New Roman" w:cs="Times New Roman"/>
          <w:sz w:val="24"/>
          <w:szCs w:val="24"/>
        </w:rPr>
        <w:t xml:space="preserve">) albekezdésének hatálya alá tartozó </w:t>
      </w:r>
      <w:r w:rsidR="00B94A78" w:rsidRPr="007E4646">
        <w:rPr>
          <w:rFonts w:ascii="Times New Roman" w:hAnsi="Times New Roman" w:cs="Times New Roman"/>
          <w:sz w:val="24"/>
          <w:szCs w:val="24"/>
        </w:rPr>
        <w:t>Kutatás-fejlesztési projektekhez nyújtott támogatás</w:t>
      </w:r>
    </w:p>
    <w:p w14:paraId="45661A0C" w14:textId="79022A2E" w:rsidR="005E7D82" w:rsidRPr="007E4646" w:rsidRDefault="005E7D82" w:rsidP="007E4646">
      <w:pPr>
        <w:spacing w:after="0"/>
        <w:ind w:left="720"/>
        <w:jc w:val="both"/>
        <w:rPr>
          <w:rFonts w:ascii="Times New Roman" w:hAnsi="Times New Roman" w:cs="Times New Roman"/>
          <w:sz w:val="24"/>
          <w:szCs w:val="24"/>
        </w:rPr>
      </w:pPr>
      <w:r w:rsidRPr="007E4646">
        <w:rPr>
          <w:rFonts w:ascii="Times New Roman" w:hAnsi="Times New Roman" w:cs="Times New Roman"/>
          <w:sz w:val="24"/>
          <w:szCs w:val="24"/>
        </w:rPr>
        <w:t>valamint</w:t>
      </w:r>
    </w:p>
    <w:p w14:paraId="66904417" w14:textId="5C5E2589" w:rsidR="00B94A78" w:rsidRPr="007E4646" w:rsidRDefault="002B14E1" w:rsidP="007E4646">
      <w:pPr>
        <w:pStyle w:val="Listaszerbekezds"/>
        <w:numPr>
          <w:ilvl w:val="0"/>
          <w:numId w:val="19"/>
        </w:numPr>
        <w:spacing w:after="0"/>
        <w:jc w:val="both"/>
        <w:rPr>
          <w:rFonts w:ascii="Times New Roman" w:hAnsi="Times New Roman" w:cs="Times New Roman"/>
          <w:sz w:val="24"/>
          <w:szCs w:val="24"/>
        </w:rPr>
      </w:pPr>
      <w:r w:rsidRPr="007E4646">
        <w:rPr>
          <w:rFonts w:ascii="Times New Roman" w:hAnsi="Times New Roman" w:cs="Times New Roman"/>
          <w:sz w:val="24"/>
          <w:szCs w:val="24"/>
        </w:rPr>
        <w:t>3.§ (2) b</w:t>
      </w:r>
      <w:r w:rsidR="00A47D7B" w:rsidRPr="007E4646">
        <w:rPr>
          <w:rFonts w:ascii="Times New Roman" w:hAnsi="Times New Roman" w:cs="Times New Roman"/>
          <w:sz w:val="24"/>
          <w:szCs w:val="24"/>
        </w:rPr>
        <w:t>o</w:t>
      </w:r>
      <w:r w:rsidRPr="007E4646">
        <w:rPr>
          <w:rFonts w:ascii="Times New Roman" w:hAnsi="Times New Roman" w:cs="Times New Roman"/>
          <w:sz w:val="24"/>
          <w:szCs w:val="24"/>
        </w:rPr>
        <w:t xml:space="preserve">) albekezdésének hatálya alá tartozó </w:t>
      </w:r>
      <w:r w:rsidR="00B94A78" w:rsidRPr="007E4646">
        <w:rPr>
          <w:rFonts w:ascii="Times New Roman" w:hAnsi="Times New Roman" w:cs="Times New Roman"/>
          <w:sz w:val="24"/>
          <w:szCs w:val="24"/>
        </w:rPr>
        <w:t>támogatás (átmeneti támogatás)</w:t>
      </w:r>
    </w:p>
    <w:p w14:paraId="31BD1BD8" w14:textId="77777777" w:rsidR="005E7D82" w:rsidRPr="007E4646" w:rsidRDefault="005E7D82" w:rsidP="007E4646">
      <w:pPr>
        <w:spacing w:after="0"/>
        <w:jc w:val="both"/>
        <w:rPr>
          <w:rFonts w:ascii="Times New Roman" w:hAnsi="Times New Roman" w:cs="Times New Roman"/>
          <w:sz w:val="24"/>
          <w:szCs w:val="24"/>
        </w:rPr>
      </w:pPr>
    </w:p>
    <w:p w14:paraId="0E4B8322" w14:textId="7B66EBBB" w:rsidR="00DC3475" w:rsidRPr="007E4646" w:rsidRDefault="007E4646" w:rsidP="007E46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 </w:t>
      </w:r>
      <w:r w:rsidR="00DC3475" w:rsidRPr="007E4646">
        <w:rPr>
          <w:rFonts w:ascii="Times New Roman" w:eastAsia="Calibri" w:hAnsi="Times New Roman" w:cs="Times New Roman"/>
          <w:b/>
          <w:sz w:val="24"/>
          <w:szCs w:val="24"/>
        </w:rPr>
        <w:t>A De minimis (csekély összegű) támogatásra, az Induló vállalkozásoknak nyújtott támogatásra valamint a Kutatás-fejlesztési projektekhez nyújtott támogatásra vonatkozó közös szabályok</w:t>
      </w:r>
    </w:p>
    <w:p w14:paraId="49B23D1A" w14:textId="48F6AC1D"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 A kedvezményezett köteles a támogatással kapcsolatos okiratokat és dokumentumokat a támogatási döntés meghozatala napjától számított tíz évig megőrizni.</w:t>
      </w:r>
    </w:p>
    <w:p w14:paraId="653CCD47" w14:textId="39D99A41"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2</w:t>
      </w:r>
      <w:r w:rsidRPr="007E4646">
        <w:rPr>
          <w:rFonts w:ascii="Times New Roman" w:eastAsia="Calibri" w:hAnsi="Times New Roman" w:cs="Times New Roman"/>
          <w:sz w:val="24"/>
          <w:szCs w:val="24"/>
        </w:rPr>
        <w:t xml:space="preserve">) Nem ítélhető meg </w:t>
      </w:r>
      <w:r w:rsidR="0009754B" w:rsidRPr="007E4646">
        <w:rPr>
          <w:rFonts w:ascii="Times New Roman" w:eastAsia="Calibri" w:hAnsi="Times New Roman" w:cs="Times New Roman"/>
          <w:sz w:val="24"/>
          <w:szCs w:val="24"/>
        </w:rPr>
        <w:t>az támogatás</w:t>
      </w:r>
      <w:r w:rsidRPr="007E4646">
        <w:rPr>
          <w:rFonts w:ascii="Times New Roman" w:eastAsia="Calibri" w:hAnsi="Times New Roman" w:cs="Times New Roman"/>
          <w:sz w:val="24"/>
          <w:szCs w:val="24"/>
        </w:rPr>
        <w:t xml:space="preserve"> azon szervezet részére, amely az Európai Bizottság európai uniós versenyjogi értelemben vett állami támogatás visszafizetésére kötelező, Magyarországnak címzett határozatának nem tett eleget,</w:t>
      </w:r>
    </w:p>
    <w:p w14:paraId="438508B0" w14:textId="75A03977"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xml:space="preserve">) Nem ítélhető meg </w:t>
      </w:r>
      <w:r w:rsidR="008B764D" w:rsidRPr="007E4646">
        <w:rPr>
          <w:rFonts w:ascii="Times New Roman" w:eastAsia="Calibri" w:hAnsi="Times New Roman" w:cs="Times New Roman"/>
          <w:sz w:val="24"/>
          <w:szCs w:val="24"/>
        </w:rPr>
        <w:t>támogatás</w:t>
      </w:r>
    </w:p>
    <w:p w14:paraId="7A532275" w14:textId="2606837F" w:rsidR="00DC3475" w:rsidRPr="007E4646" w:rsidRDefault="007D66CB"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a</w:t>
      </w:r>
      <w:r w:rsidR="00DC3475" w:rsidRPr="007E4646">
        <w:rPr>
          <w:rFonts w:ascii="Times New Roman" w:eastAsia="Calibri" w:hAnsi="Times New Roman" w:cs="Times New Roman"/>
          <w:sz w:val="24"/>
          <w:szCs w:val="24"/>
        </w:rPr>
        <w:t>) elsődleges mezőgazdasági termeléshez,</w:t>
      </w:r>
    </w:p>
    <w:p w14:paraId="61F83D14" w14:textId="515A35D6" w:rsidR="00DC3475" w:rsidRPr="007E4646" w:rsidRDefault="0094792C"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w:t>
      </w:r>
      <w:r w:rsidR="00DC3475" w:rsidRPr="007E4646">
        <w:rPr>
          <w:rFonts w:ascii="Times New Roman" w:eastAsia="Calibri" w:hAnsi="Times New Roman" w:cs="Times New Roman"/>
          <w:sz w:val="24"/>
          <w:szCs w:val="24"/>
        </w:rPr>
        <w:t>) exporttal kapcsolatos tevékenységhez, ha az az exportált mennyiségekhez, értékesítési hálózat kialakításához és működtetéséhez vagy az exporttevékenységgel összefüggésben felmerülő egyéb folyó kiadásokhoz közvetlenül kapcsolódik,</w:t>
      </w:r>
    </w:p>
    <w:p w14:paraId="0129F2C2" w14:textId="298A5EF5" w:rsidR="00DC3475" w:rsidRPr="007E4646" w:rsidRDefault="0094792C"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c</w:t>
      </w:r>
      <w:r w:rsidR="00DC3475" w:rsidRPr="007E4646">
        <w:rPr>
          <w:rFonts w:ascii="Times New Roman" w:eastAsia="Calibri" w:hAnsi="Times New Roman" w:cs="Times New Roman"/>
          <w:sz w:val="24"/>
          <w:szCs w:val="24"/>
        </w:rPr>
        <w:t>) olyan feltétellel, amely az európai uniós jog megsértését eredményezi,</w:t>
      </w:r>
    </w:p>
    <w:p w14:paraId="2189DC00" w14:textId="21C09D08"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4</w:t>
      </w:r>
      <w:r w:rsidRPr="007E4646">
        <w:rPr>
          <w:rFonts w:ascii="Times New Roman" w:eastAsia="Calibri" w:hAnsi="Times New Roman" w:cs="Times New Roman"/>
          <w:sz w:val="24"/>
          <w:szCs w:val="24"/>
        </w:rPr>
        <w:t>) Azonos vagy részben azonos azonosítható elszámolható költségek esetén az e programból nyújtott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0C9C1A5" w14:textId="564AF5F4"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5</w:t>
      </w:r>
      <w:r w:rsidRPr="007E4646">
        <w:rPr>
          <w:rFonts w:ascii="Times New Roman" w:eastAsia="Calibri" w:hAnsi="Times New Roman" w:cs="Times New Roman"/>
          <w:sz w:val="24"/>
          <w:szCs w:val="24"/>
        </w:rPr>
        <w:t>) Az e programból nyújtott támogatás különböző azonosítható elszámolható költségek esetén halmozható más, helyi, regionális, államháztartási vagy uniós forrásból származó állami támogatással.</w:t>
      </w:r>
    </w:p>
    <w:p w14:paraId="1716A206" w14:textId="36C345C0"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lastRenderedPageBreak/>
        <w:t>(</w:t>
      </w:r>
      <w:r w:rsidR="00F76EA5" w:rsidRPr="007E4646">
        <w:rPr>
          <w:rFonts w:ascii="Times New Roman" w:eastAsia="Calibri" w:hAnsi="Times New Roman" w:cs="Times New Roman"/>
          <w:sz w:val="24"/>
          <w:szCs w:val="24"/>
        </w:rPr>
        <w:t>6</w:t>
      </w:r>
      <w:r w:rsidRPr="007E4646">
        <w:rPr>
          <w:rFonts w:ascii="Times New Roman" w:eastAsia="Calibri" w:hAnsi="Times New Roman" w:cs="Times New Roman"/>
          <w:sz w:val="24"/>
          <w:szCs w:val="24"/>
        </w:rPr>
        <w:t>) Az egy projekthez igénybe vett összes támogatás – függetlenül attól, hogy annak finanszírozása uniós, országos, regionális vagy helyi forrásból történik – támogatási intenzitása nem haladhatja meg az irányadó uniós állami támogatási szabályokban meghatározott támogatási intenzitást vagy támogatási összeget.</w:t>
      </w:r>
    </w:p>
    <w:p w14:paraId="5A5273CE" w14:textId="49807526"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7</w:t>
      </w:r>
      <w:r w:rsidRPr="007E4646">
        <w:rPr>
          <w:rFonts w:ascii="Times New Roman" w:eastAsia="Calibri" w:hAnsi="Times New Roman" w:cs="Times New Roman"/>
          <w:sz w:val="24"/>
          <w:szCs w:val="24"/>
        </w:rPr>
        <w:t>) Az azonosítható elszámolható költségekkel nem rendelkező csekély összegű támogatás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finanszírozási határértékig bármilyen más, azonosítható elszámolható költségekkel nem rendelkező állami támogatással halmozható.</w:t>
      </w:r>
    </w:p>
    <w:p w14:paraId="28318572" w14:textId="146BE9A0"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8</w:t>
      </w:r>
      <w:r w:rsidRPr="007E4646">
        <w:rPr>
          <w:rFonts w:ascii="Times New Roman" w:eastAsia="Calibri" w:hAnsi="Times New Roman" w:cs="Times New Roman"/>
          <w:sz w:val="24"/>
          <w:szCs w:val="24"/>
        </w:rPr>
        <w:t>) A támogatási intenzitás kiszámítása során valamennyi felhasznált számadatot az adók és illetékek levonása előtt kell figyelembe venni. Ha a támogatást visszatérítendő formában nyújtják, a támogatás összegének a támogatástartalmat kell tekinteni.</w:t>
      </w:r>
    </w:p>
    <w:p w14:paraId="0ED93791" w14:textId="6F1B83AD"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F76EA5" w:rsidRPr="007E4646">
        <w:rPr>
          <w:rFonts w:ascii="Times New Roman" w:eastAsia="Calibri" w:hAnsi="Times New Roman" w:cs="Times New Roman"/>
          <w:sz w:val="24"/>
          <w:szCs w:val="24"/>
        </w:rPr>
        <w:t>9</w:t>
      </w:r>
      <w:r w:rsidRPr="007E4646">
        <w:rPr>
          <w:rFonts w:ascii="Times New Roman" w:eastAsia="Calibri" w:hAnsi="Times New Roman" w:cs="Times New Roman"/>
          <w:sz w:val="24"/>
          <w:szCs w:val="24"/>
        </w:rPr>
        <w:t>) A több részletben kifizetett támogatást a támogatási döntés időpontja szerinti értékre kell diszkontálni a diszkont kamatláb alkalmazásával.</w:t>
      </w:r>
    </w:p>
    <w:p w14:paraId="3E355E4A" w14:textId="3D72E471"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7D66CB" w:rsidRPr="007E4646">
        <w:rPr>
          <w:rFonts w:ascii="Times New Roman" w:eastAsia="Calibri" w:hAnsi="Times New Roman" w:cs="Times New Roman"/>
          <w:sz w:val="24"/>
          <w:szCs w:val="24"/>
        </w:rPr>
        <w:t>0</w:t>
      </w:r>
      <w:r w:rsidRPr="007E4646">
        <w:rPr>
          <w:rFonts w:ascii="Times New Roman" w:eastAsia="Calibri" w:hAnsi="Times New Roman" w:cs="Times New Roman"/>
          <w:sz w:val="24"/>
          <w:szCs w:val="24"/>
        </w:rPr>
        <w:t xml:space="preserve">) </w:t>
      </w:r>
      <w:r w:rsidR="00F76EA5" w:rsidRPr="007E4646">
        <w:rPr>
          <w:rFonts w:ascii="Times New Roman" w:eastAsia="Calibri" w:hAnsi="Times New Roman" w:cs="Times New Roman"/>
          <w:sz w:val="24"/>
          <w:szCs w:val="24"/>
        </w:rPr>
        <w:t>T</w:t>
      </w:r>
      <w:r w:rsidR="00BD1C61" w:rsidRPr="007E4646">
        <w:rPr>
          <w:rFonts w:ascii="Times New Roman" w:eastAsia="Calibri" w:hAnsi="Times New Roman" w:cs="Times New Roman"/>
          <w:sz w:val="24"/>
          <w:szCs w:val="24"/>
        </w:rPr>
        <w:t>ámogatás</w:t>
      </w:r>
      <w:r w:rsidR="00F76EA5" w:rsidRPr="007E4646">
        <w:rPr>
          <w:rFonts w:ascii="Times New Roman" w:eastAsia="Calibri" w:hAnsi="Times New Roman" w:cs="Times New Roman"/>
          <w:sz w:val="24"/>
          <w:szCs w:val="24"/>
        </w:rPr>
        <w:t>i döntés</w:t>
      </w:r>
      <w:r w:rsidRPr="007E4646">
        <w:rPr>
          <w:rFonts w:ascii="Times New Roman" w:eastAsia="Calibri" w:hAnsi="Times New Roman" w:cs="Times New Roman"/>
          <w:sz w:val="24"/>
          <w:szCs w:val="24"/>
        </w:rPr>
        <w:t xml:space="preserve"> 202</w:t>
      </w:r>
      <w:r w:rsidR="00034F6C"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xml:space="preserve">. </w:t>
      </w:r>
      <w:r w:rsidR="00BD1C61" w:rsidRPr="007E4646">
        <w:rPr>
          <w:rFonts w:ascii="Times New Roman" w:eastAsia="Calibri" w:hAnsi="Times New Roman" w:cs="Times New Roman"/>
          <w:sz w:val="24"/>
          <w:szCs w:val="24"/>
        </w:rPr>
        <w:t>december 31.</w:t>
      </w:r>
      <w:r w:rsidRPr="007E4646">
        <w:rPr>
          <w:rFonts w:ascii="Times New Roman" w:eastAsia="Calibri" w:hAnsi="Times New Roman" w:cs="Times New Roman"/>
          <w:sz w:val="24"/>
          <w:szCs w:val="24"/>
        </w:rPr>
        <w:t xml:space="preserve">-ig </w:t>
      </w:r>
      <w:r w:rsidR="00F76EA5" w:rsidRPr="007E4646">
        <w:rPr>
          <w:rFonts w:ascii="Times New Roman" w:eastAsia="Calibri" w:hAnsi="Times New Roman" w:cs="Times New Roman"/>
          <w:sz w:val="24"/>
          <w:szCs w:val="24"/>
        </w:rPr>
        <w:t>hozható</w:t>
      </w:r>
      <w:r w:rsidRPr="007E4646">
        <w:rPr>
          <w:rFonts w:ascii="Times New Roman" w:eastAsia="Calibri" w:hAnsi="Times New Roman" w:cs="Times New Roman"/>
          <w:sz w:val="24"/>
          <w:szCs w:val="24"/>
        </w:rPr>
        <w:t>.</w:t>
      </w:r>
    </w:p>
    <w:p w14:paraId="134C39D5" w14:textId="77777777" w:rsidR="00F76EA5" w:rsidRPr="007E4646" w:rsidRDefault="00F76EA5" w:rsidP="007E4646">
      <w:pPr>
        <w:spacing w:after="0"/>
        <w:jc w:val="both"/>
        <w:rPr>
          <w:rFonts w:ascii="Times New Roman" w:eastAsia="Calibri" w:hAnsi="Times New Roman" w:cs="Times New Roman"/>
          <w:sz w:val="24"/>
          <w:szCs w:val="24"/>
        </w:rPr>
      </w:pPr>
    </w:p>
    <w:p w14:paraId="5EA24EA1" w14:textId="77D505BC" w:rsidR="00F76EA5" w:rsidRPr="007E4646" w:rsidRDefault="007E4646" w:rsidP="007E46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F76EA5" w:rsidRPr="007E4646">
        <w:rPr>
          <w:rFonts w:ascii="Times New Roman" w:eastAsia="Calibri" w:hAnsi="Times New Roman" w:cs="Times New Roman"/>
          <w:b/>
          <w:sz w:val="24"/>
          <w:szCs w:val="24"/>
        </w:rPr>
        <w:t>Az Induló vállalkozásoknak nyújtott támogatásra valamint a Kutatás-fejlesztési projektekhez nyújtott támogatásra vonatkozó közös szabályok</w:t>
      </w:r>
    </w:p>
    <w:p w14:paraId="7D9A2422" w14:textId="029196AA" w:rsidR="00F76EA5" w:rsidRPr="007E4646" w:rsidRDefault="00F76EA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 Nem ítélhető meg e programból</w:t>
      </w:r>
    </w:p>
    <w:p w14:paraId="66CDD61B" w14:textId="7DC49405" w:rsidR="00F76EA5" w:rsidRPr="007E4646" w:rsidRDefault="00F76EA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a) a 2010/787/EU tanácsi határozat hatálya alá tartozó versenyképtelen szénbányák bezárását elősegítő támogatás,</w:t>
      </w:r>
    </w:p>
    <w:p w14:paraId="7866149D" w14:textId="2B4927BA" w:rsidR="00F76EA5" w:rsidRPr="007E4646" w:rsidRDefault="00F76EA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 támogatás a 4/2019. (VI. 14.) KKM rendelet 5. § (2) k) albekezdésében rögzített bejelentési határértéket meghaladó mértékben.</w:t>
      </w:r>
    </w:p>
    <w:p w14:paraId="7BB28E6D" w14:textId="68684423" w:rsidR="00F76EA5" w:rsidRPr="007E4646" w:rsidRDefault="008B764D"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c</w:t>
      </w:r>
      <w:r w:rsidR="00A079EB" w:rsidRPr="007E4646">
        <w:rPr>
          <w:rFonts w:ascii="Times New Roman" w:eastAsia="Calibri" w:hAnsi="Times New Roman" w:cs="Times New Roman"/>
          <w:sz w:val="24"/>
          <w:szCs w:val="24"/>
        </w:rPr>
        <w:t xml:space="preserve">) az Atr. </w:t>
      </w:r>
      <w:r w:rsidRPr="007E4646">
        <w:rPr>
          <w:rFonts w:ascii="Times New Roman" w:eastAsia="Calibri" w:hAnsi="Times New Roman" w:cs="Times New Roman"/>
          <w:sz w:val="24"/>
          <w:szCs w:val="24"/>
        </w:rPr>
        <w:t>6. § (4a)–(4b) bekezdése szerinti nehéz helyzetben levő vállalkozás részére, kivéve azt a vállalkozást, amely 2019. december 31-én nem volt nehéz helyzetben, de 2020. január 1. és június 30. között nehéz helyzetbe került.</w:t>
      </w:r>
    </w:p>
    <w:p w14:paraId="31EC3B11" w14:textId="77777777" w:rsidR="00F76EA5" w:rsidRPr="007E4646" w:rsidRDefault="00F76EA5" w:rsidP="007E4646">
      <w:pPr>
        <w:spacing w:after="0"/>
        <w:jc w:val="both"/>
        <w:rPr>
          <w:rFonts w:ascii="Times New Roman" w:eastAsia="Calibri" w:hAnsi="Times New Roman" w:cs="Times New Roman"/>
          <w:sz w:val="24"/>
          <w:szCs w:val="24"/>
        </w:rPr>
      </w:pPr>
    </w:p>
    <w:p w14:paraId="5D9CED59" w14:textId="77777777" w:rsidR="00DC3475" w:rsidRPr="007E4646" w:rsidRDefault="00DC3475" w:rsidP="007E4646">
      <w:pPr>
        <w:spacing w:after="0"/>
        <w:jc w:val="both"/>
        <w:rPr>
          <w:rFonts w:ascii="Times New Roman" w:eastAsia="Calibri" w:hAnsi="Times New Roman" w:cs="Times New Roman"/>
          <w:b/>
          <w:sz w:val="24"/>
          <w:szCs w:val="24"/>
        </w:rPr>
      </w:pPr>
      <w:r w:rsidRPr="007E4646">
        <w:rPr>
          <w:rFonts w:ascii="Times New Roman" w:eastAsia="Calibri" w:hAnsi="Times New Roman" w:cs="Times New Roman"/>
          <w:b/>
          <w:sz w:val="24"/>
          <w:szCs w:val="24"/>
        </w:rPr>
        <w:t>A csekély összegű támogatásra vonatkozó szabályok</w:t>
      </w:r>
    </w:p>
    <w:p w14:paraId="684A53F5" w14:textId="7ED11669" w:rsidR="00DC3475" w:rsidRPr="007E4646" w:rsidRDefault="0009754B"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326E65" w:rsidRPr="007E4646">
        <w:rPr>
          <w:rFonts w:ascii="Times New Roman" w:eastAsia="Calibri" w:hAnsi="Times New Roman" w:cs="Times New Roman"/>
          <w:sz w:val="24"/>
          <w:szCs w:val="24"/>
        </w:rPr>
        <w:t xml:space="preserve">) </w:t>
      </w:r>
      <w:r w:rsidRPr="007E4646">
        <w:rPr>
          <w:rFonts w:ascii="Times New Roman" w:eastAsia="Calibri" w:hAnsi="Times New Roman" w:cs="Times New Roman"/>
          <w:sz w:val="24"/>
          <w:szCs w:val="24"/>
        </w:rPr>
        <w:t xml:space="preserve">Nem nyújtható támogatás </w:t>
      </w:r>
      <w:r w:rsidR="00326E65" w:rsidRPr="007E4646">
        <w:rPr>
          <w:rFonts w:ascii="Times New Roman" w:eastAsia="Calibri" w:hAnsi="Times New Roman" w:cs="Times New Roman"/>
          <w:sz w:val="24"/>
          <w:szCs w:val="24"/>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p>
    <w:p w14:paraId="0683DC0A" w14:textId="22D2D6CF"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09754B" w:rsidRPr="007E4646">
        <w:rPr>
          <w:rFonts w:ascii="Times New Roman" w:eastAsia="Calibri" w:hAnsi="Times New Roman" w:cs="Times New Roman"/>
          <w:sz w:val="24"/>
          <w:szCs w:val="24"/>
        </w:rPr>
        <w:t>2</w:t>
      </w:r>
      <w:r w:rsidRPr="007E4646">
        <w:rPr>
          <w:rFonts w:ascii="Times New Roman" w:eastAsia="Calibri" w:hAnsi="Times New Roman" w:cs="Times New Roman"/>
          <w:sz w:val="24"/>
          <w:szCs w:val="24"/>
        </w:rPr>
        <w:t xml:space="preserve">) Az 1407/2013/EU bizottsági rendelet 2. cikk (2) bekezdése szerinti egy és ugyanazon vállalkozásnak minősülő vállalkozások részére, Magyarországon odaítélt csekély összegű támogatás bruttó támogatástartalma </w:t>
      </w:r>
      <w:r w:rsidR="009C3CEC" w:rsidRPr="007E4646">
        <w:rPr>
          <w:rFonts w:ascii="Times New Roman" w:eastAsia="Calibri" w:hAnsi="Times New Roman" w:cs="Times New Roman"/>
          <w:sz w:val="24"/>
          <w:szCs w:val="24"/>
        </w:rPr>
        <w:t>nem haladhatja meg a 200.000 eurónak, közúti kereskedelmi árufuvarozást ellenszolgáltatás fejében végző vállalkozások esetében a 100.000 eurónak megfelelő forintösszeget, figyelembe véve az 1407/2013/EU bizottsági rendelet 3. cikkének (8) és (9) bekezdését is</w:t>
      </w:r>
      <w:r w:rsidRPr="007E4646">
        <w:rPr>
          <w:rFonts w:ascii="Times New Roman" w:eastAsia="Calibri" w:hAnsi="Times New Roman" w:cs="Times New Roman"/>
          <w:sz w:val="24"/>
          <w:szCs w:val="24"/>
        </w:rPr>
        <w:t>,</w:t>
      </w:r>
    </w:p>
    <w:p w14:paraId="0B9D0CAE" w14:textId="7D86A45C"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09754B"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A támogatás odaítélése során az adott pénzügyi évben, valamint az előző két pénzügyi év alatt odaítélt csekély összegű támogatások bruttó támogatástartalmának összegét kell figyelembe venni.</w:t>
      </w:r>
    </w:p>
    <w:p w14:paraId="3E63E4C1" w14:textId="07C33FB6"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(4) Nem nyújtható támogatás a közúti kereskedelmi árufuvarozást ellenszolgáltatásért végző vállalkozás részére teherszállító jármű vásárlására.</w:t>
      </w:r>
    </w:p>
    <w:p w14:paraId="194BA545" w14:textId="77777777"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(5) A támogatás a csekély összegű közszolgáltatási támogatással a 360/2012/EU bizottsági rendeletben meghatározott felső határig halmozható. A támogatás más csekély összegű </w:t>
      </w:r>
      <w:r w:rsidRPr="007E4646">
        <w:rPr>
          <w:rFonts w:ascii="Times New Roman" w:eastAsia="Calibri" w:hAnsi="Times New Roman" w:cs="Times New Roman"/>
          <w:sz w:val="24"/>
          <w:szCs w:val="24"/>
        </w:rPr>
        <w:lastRenderedPageBreak/>
        <w:t>támogatásokról szóló rendeleteknek megfelelően nyújtott csekély összegű támogatással az (1) bekezdésben meghatározott felső határig halmozható.</w:t>
      </w:r>
    </w:p>
    <w:p w14:paraId="2F6E06F2" w14:textId="0551448A"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09754B" w:rsidRPr="007E4646">
        <w:rPr>
          <w:rFonts w:ascii="Times New Roman" w:eastAsia="Calibri" w:hAnsi="Times New Roman" w:cs="Times New Roman"/>
          <w:sz w:val="24"/>
          <w:szCs w:val="24"/>
        </w:rPr>
        <w:t>6</w:t>
      </w:r>
      <w:r w:rsidRPr="007E4646">
        <w:rPr>
          <w:rFonts w:ascii="Times New Roman" w:eastAsia="Calibri" w:hAnsi="Times New Roman" w:cs="Times New Roman"/>
          <w:sz w:val="24"/>
          <w:szCs w:val="24"/>
        </w:rPr>
        <w:t>)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B0D2BFC" w14:textId="77777777" w:rsidR="00DC3475" w:rsidRPr="007E4646" w:rsidRDefault="00DC3475" w:rsidP="007E4646">
      <w:pPr>
        <w:spacing w:after="0"/>
        <w:jc w:val="both"/>
        <w:rPr>
          <w:rFonts w:ascii="Times New Roman" w:eastAsia="Calibri" w:hAnsi="Times New Roman" w:cs="Times New Roman"/>
          <w:sz w:val="24"/>
          <w:szCs w:val="24"/>
        </w:rPr>
      </w:pPr>
    </w:p>
    <w:p w14:paraId="335D339F" w14:textId="77777777" w:rsidR="00DC3475" w:rsidRPr="007E4646" w:rsidRDefault="00DC3475" w:rsidP="007E4646">
      <w:pPr>
        <w:spacing w:after="0"/>
        <w:jc w:val="both"/>
        <w:rPr>
          <w:rFonts w:ascii="Times New Roman" w:eastAsia="Calibri" w:hAnsi="Times New Roman" w:cs="Times New Roman"/>
          <w:b/>
          <w:sz w:val="24"/>
          <w:szCs w:val="24"/>
        </w:rPr>
      </w:pPr>
      <w:r w:rsidRPr="007E4646">
        <w:rPr>
          <w:rFonts w:ascii="Times New Roman" w:eastAsia="Calibri" w:hAnsi="Times New Roman" w:cs="Times New Roman"/>
          <w:b/>
          <w:sz w:val="24"/>
          <w:szCs w:val="24"/>
        </w:rPr>
        <w:t>Az induló vállalkozásoknak nyújtott támogatásra vonatkozó szabályok</w:t>
      </w:r>
    </w:p>
    <w:p w14:paraId="199222C5" w14:textId="77777777"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 Az induló vállalkozásnak nyújtott támogatás azon tőzsdén nem jegyzett kisvállalkozás részére nyújtható, amely legfeljebb öt éve került bejegyzésre, még nem osztott fel nyereséget, nem egy másik vállalkozás tevékenységét vette át és – a (2) bekezdésben foglalt kivétellel – nem összefonódás útján jött létre. Azon vállalkozás esetén, amely nem kerül hivatalos bejegyzésre, az ötéves periódus kezdete a gazdasági tevékenység megkezdésének az időpontja vagy a gazdasági tevékenységre vonatkozó adófizetés kezdő időpontja.</w:t>
      </w:r>
    </w:p>
    <w:p w14:paraId="164CA866" w14:textId="77777777"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(2) Támogatás nyújtható azon összefonódás útján létrejött, az (1) bekezdésben meghatározott feltételeknek egyébként megfelelő vállalkozás részére is, amely esetében az összefonódásban részt vevő legrégebbi vállalkozás bejegyzésétől számított öt év még nem telt el.</w:t>
      </w:r>
    </w:p>
    <w:p w14:paraId="30140944" w14:textId="66C90CF4"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xml:space="preserve">) </w:t>
      </w:r>
      <w:r w:rsidR="009C3CEC" w:rsidRPr="007E4646">
        <w:rPr>
          <w:rFonts w:ascii="Times New Roman" w:eastAsia="Calibri" w:hAnsi="Times New Roman" w:cs="Times New Roman"/>
          <w:sz w:val="24"/>
          <w:szCs w:val="24"/>
        </w:rPr>
        <w:t>A</w:t>
      </w:r>
      <w:r w:rsidRPr="007E4646">
        <w:rPr>
          <w:rFonts w:ascii="Times New Roman" w:eastAsia="Calibri" w:hAnsi="Times New Roman" w:cs="Times New Roman"/>
          <w:sz w:val="24"/>
          <w:szCs w:val="24"/>
        </w:rPr>
        <w:t xml:space="preserve"> </w:t>
      </w:r>
      <w:r w:rsidR="009C3CEC" w:rsidRPr="007E4646">
        <w:rPr>
          <w:rFonts w:ascii="Times New Roman" w:eastAsia="Calibri" w:hAnsi="Times New Roman" w:cs="Times New Roman"/>
          <w:sz w:val="24"/>
          <w:szCs w:val="24"/>
        </w:rPr>
        <w:t>támogatás</w:t>
      </w:r>
      <w:r w:rsidRPr="007E4646">
        <w:rPr>
          <w:rFonts w:ascii="Times New Roman" w:eastAsia="Calibri" w:hAnsi="Times New Roman" w:cs="Times New Roman"/>
          <w:sz w:val="24"/>
          <w:szCs w:val="24"/>
        </w:rPr>
        <w:t xml:space="preserve"> bruttó támogatási egyenértéke nem haladhatja meg</w:t>
      </w:r>
    </w:p>
    <w:p w14:paraId="0BB44F52" w14:textId="5FD9CF59"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a) a</w:t>
      </w:r>
      <w:r w:rsidR="00AA0B42" w:rsidRPr="007E4646">
        <w:rPr>
          <w:rFonts w:ascii="Times New Roman" w:eastAsia="Calibri" w:hAnsi="Times New Roman" w:cs="Times New Roman"/>
          <w:sz w:val="24"/>
          <w:szCs w:val="24"/>
        </w:rPr>
        <w:t xml:space="preserve"> Budapesten és a 37/2011. Korm. rendelet 25. § (1) bekezdés d) pontjában fel nem sorolt közép-magyarországi településeken letelepedett vállalkozások esetében a</w:t>
      </w:r>
      <w:r w:rsidRPr="007E4646">
        <w:rPr>
          <w:rFonts w:ascii="Times New Roman" w:eastAsia="Calibri" w:hAnsi="Times New Roman" w:cs="Times New Roman"/>
          <w:sz w:val="24"/>
          <w:szCs w:val="24"/>
        </w:rPr>
        <w:t xml:space="preserve"> 0,4 millió eurót,</w:t>
      </w:r>
    </w:p>
    <w:p w14:paraId="1F53B98F" w14:textId="3085DEF1"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b) </w:t>
      </w:r>
      <w:r w:rsidR="00AA0B42" w:rsidRPr="007E4646">
        <w:rPr>
          <w:rFonts w:ascii="Times New Roman" w:eastAsia="Calibri" w:hAnsi="Times New Roman" w:cs="Times New Roman"/>
          <w:sz w:val="24"/>
          <w:szCs w:val="24"/>
        </w:rPr>
        <w:t>a 37/2011. Korm. rendelet 25. § (1) bekezdés d) pontjában felsorolt közép-magyarországi településeken</w:t>
      </w:r>
      <w:r w:rsidR="00AA0B42" w:rsidRPr="007E4646" w:rsidDel="00AA0B42">
        <w:rPr>
          <w:rFonts w:ascii="Times New Roman" w:eastAsia="Calibri" w:hAnsi="Times New Roman" w:cs="Times New Roman"/>
          <w:sz w:val="24"/>
          <w:szCs w:val="24"/>
        </w:rPr>
        <w:t xml:space="preserve"> </w:t>
      </w:r>
      <w:r w:rsidRPr="007E4646">
        <w:rPr>
          <w:rFonts w:ascii="Times New Roman" w:eastAsia="Calibri" w:hAnsi="Times New Roman" w:cs="Times New Roman"/>
          <w:sz w:val="24"/>
          <w:szCs w:val="24"/>
        </w:rPr>
        <w:t>letelepedett vállalkozás esetén a 0,6 millió eurót,</w:t>
      </w:r>
    </w:p>
    <w:p w14:paraId="6A026256" w14:textId="1AC68B42"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c) </w:t>
      </w:r>
      <w:r w:rsidR="00AA0B42" w:rsidRPr="007E4646">
        <w:rPr>
          <w:rFonts w:ascii="Times New Roman" w:eastAsia="Calibri" w:hAnsi="Times New Roman" w:cs="Times New Roman"/>
          <w:sz w:val="24"/>
          <w:szCs w:val="24"/>
        </w:rPr>
        <w:t>a 37/2011. Korm. rendelet 25. § (1) bekezdés a)-c) pontjában felsorolt területeken</w:t>
      </w:r>
      <w:r w:rsidRPr="007E4646">
        <w:rPr>
          <w:rFonts w:ascii="Times New Roman" w:eastAsia="Calibri" w:hAnsi="Times New Roman" w:cs="Times New Roman"/>
          <w:sz w:val="24"/>
          <w:szCs w:val="24"/>
        </w:rPr>
        <w:t xml:space="preserve"> letelepedett vállalkozás esetén a 0,8 millió eurót.</w:t>
      </w:r>
    </w:p>
    <w:p w14:paraId="6587A612" w14:textId="52855FB6"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4</w:t>
      </w:r>
      <w:r w:rsidRPr="007E4646">
        <w:rPr>
          <w:rFonts w:ascii="Times New Roman" w:eastAsia="Calibri" w:hAnsi="Times New Roman" w:cs="Times New Roman"/>
          <w:sz w:val="24"/>
          <w:szCs w:val="24"/>
        </w:rPr>
        <w:t>) Innovatív kisvállalkozás esetén a (3.)-(8.) bekezdésekben meghatározott legmagasabb összegek megkétszerezhetőek.</w:t>
      </w:r>
    </w:p>
    <w:p w14:paraId="1FFAE3F9" w14:textId="77777777" w:rsidR="00DC3475" w:rsidRPr="007E4646" w:rsidRDefault="00DC3475" w:rsidP="007E4646">
      <w:pPr>
        <w:spacing w:after="0"/>
        <w:jc w:val="both"/>
        <w:rPr>
          <w:rFonts w:ascii="Times New Roman" w:eastAsia="Calibri" w:hAnsi="Times New Roman" w:cs="Times New Roman"/>
          <w:sz w:val="24"/>
          <w:szCs w:val="24"/>
        </w:rPr>
      </w:pPr>
    </w:p>
    <w:p w14:paraId="77087C5A" w14:textId="576C0226" w:rsidR="00DC3475" w:rsidRPr="007E4646" w:rsidRDefault="007E4646" w:rsidP="007E46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III. </w:t>
      </w:r>
      <w:r w:rsidR="00DC3475" w:rsidRPr="007E4646">
        <w:rPr>
          <w:rFonts w:ascii="Times New Roman" w:eastAsia="Calibri" w:hAnsi="Times New Roman" w:cs="Times New Roman"/>
          <w:b/>
          <w:sz w:val="24"/>
          <w:szCs w:val="24"/>
        </w:rPr>
        <w:t>A Kutatás-fejlesztési projektekhez nyújtott támogatásra vonatkozó szabályok</w:t>
      </w:r>
    </w:p>
    <w:p w14:paraId="2E926399" w14:textId="485DC4E9" w:rsidR="00E27AE4" w:rsidRPr="007E4646" w:rsidRDefault="00DC3475" w:rsidP="007E4646">
      <w:pPr>
        <w:pStyle w:val="Listaszerbekezds"/>
        <w:numPr>
          <w:ilvl w:val="0"/>
          <w:numId w:val="14"/>
        </w:num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A kutatás-fejlesztési projekthez nyújtott támogatás </w:t>
      </w:r>
    </w:p>
    <w:p w14:paraId="0F0C2DFF" w14:textId="0D87751B"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a) alapkutatás,</w:t>
      </w:r>
    </w:p>
    <w:p w14:paraId="614D3AB8" w14:textId="5338F405"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 ipari kutatás,</w:t>
      </w:r>
    </w:p>
    <w:p w14:paraId="6AD28FB0" w14:textId="65D8C57C"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c) kísérleti fejlesztés,</w:t>
      </w:r>
    </w:p>
    <w:p w14:paraId="2ADF53E4" w14:textId="2031C3DB"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d) megvalósíthatósági tanulmány</w:t>
      </w:r>
    </w:p>
    <w:p w14:paraId="7E20C3EC" w14:textId="77777777" w:rsidR="00E27AE4" w:rsidRPr="007E4646" w:rsidRDefault="00E27AE4"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kategóriába tartozó kutatás-fejlesztési projekt részére nyújtható.</w:t>
      </w:r>
    </w:p>
    <w:p w14:paraId="54A21C88" w14:textId="07EF0B80"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2</w:t>
      </w:r>
      <w:r w:rsidRPr="007E4646">
        <w:rPr>
          <w:rFonts w:ascii="Times New Roman" w:eastAsia="Calibri" w:hAnsi="Times New Roman" w:cs="Times New Roman"/>
          <w:sz w:val="24"/>
          <w:szCs w:val="24"/>
        </w:rPr>
        <w:t>) Ha egy projekt több tevékenységet foglal magában, az egyes tevékenységeket be kell sorolni a</w:t>
      </w:r>
      <w:r w:rsidR="009C3CEC" w:rsidRPr="007E4646">
        <w:rPr>
          <w:rFonts w:ascii="Times New Roman" w:eastAsia="Calibri" w:hAnsi="Times New Roman" w:cs="Times New Roman"/>
          <w:sz w:val="24"/>
          <w:szCs w:val="24"/>
        </w:rPr>
        <w:t>z</w:t>
      </w:r>
      <w:r w:rsidRPr="007E4646">
        <w:rPr>
          <w:rFonts w:ascii="Times New Roman" w:eastAsia="Calibri" w:hAnsi="Times New Roman" w:cs="Times New Roman"/>
          <w:sz w:val="24"/>
          <w:szCs w:val="24"/>
        </w:rPr>
        <w:t xml:space="preserve"> (</w:t>
      </w:r>
      <w:r w:rsidR="00E27AE4"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 bekezdés szerinti kutatás-fejlesztési kategóriák közé.</w:t>
      </w:r>
    </w:p>
    <w:p w14:paraId="6A2D6AEA" w14:textId="5E66ACB1"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Az elszámolható költségeket a kutatás-fejlesztés valamely meghatározott kategóriájához kell rendelni.</w:t>
      </w:r>
    </w:p>
    <w:p w14:paraId="6B6B8738" w14:textId="4CCCE301"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4</w:t>
      </w:r>
      <w:r w:rsidRPr="007E4646">
        <w:rPr>
          <w:rFonts w:ascii="Times New Roman" w:eastAsia="Calibri" w:hAnsi="Times New Roman" w:cs="Times New Roman"/>
          <w:sz w:val="24"/>
          <w:szCs w:val="24"/>
        </w:rPr>
        <w:t>) A (</w:t>
      </w:r>
      <w:r w:rsidR="00E27AE4"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 bekezdés a)–c) pontja esetén a támogatás keretében elszámolható</w:t>
      </w:r>
    </w:p>
    <w:p w14:paraId="172F64FC"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a) a kutatók, technikusok és egyéb kisegítő személyzet személyi jellegű ráfordítása a projektben való foglalkoztatásuk mértékéig,</w:t>
      </w:r>
    </w:p>
    <w:p w14:paraId="1041D1EB"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b) az eszközök, berendezések költsége a projekt céljaira való használatuk mértékéig és idejére azzal, hogy ahol ezeket az eszközöket és felszereléseket nem a teljes élettartamuk alatt használják a projekthez, csak az általános számviteli elvek alapján elfogadott, a projekt idejére számított amortizációs költségek számolhatóak el,</w:t>
      </w:r>
    </w:p>
    <w:p w14:paraId="481EEAF4"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lastRenderedPageBreak/>
        <w:t xml:space="preserve"> c) az épületek és a földterület költsége a projekt céljaira való használatuk mértékéig és idejére azzal, hogy az épületek esetén csak az általános számviteli elvek alapján elfogadott, a projekt idejére számított amortizációs költségek, földterület esetén a kereskedelmi, illetve a ténylegesen felmerülő beruházási költségek számolhatóak el,</w:t>
      </w:r>
    </w:p>
    <w:p w14:paraId="65287086"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d) a szerződéses kutatás, a külső forrásokból szokásos piaci feltételek mellett megvásárolt vagy licencia tárgyát képező műszaki ismeretek és szabadalmak költsége, valamint a tanácsadás és hasonló szolgáltatások költsége, ha azokat kizárólag a projekthez veszik igénybe,</w:t>
      </w:r>
    </w:p>
    <w:p w14:paraId="5B71B55F"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e) a további általános és egyéb működési költség, beleértve az anyagok, a fogyóeszközök és hasonló termékek költségeit, amelyek közvetlenül a projekt folyamán merülnek fel.</w:t>
      </w:r>
    </w:p>
    <w:p w14:paraId="3447DE8B" w14:textId="5057E860"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5</w:t>
      </w:r>
      <w:r w:rsidRPr="007E4646">
        <w:rPr>
          <w:rFonts w:ascii="Times New Roman" w:eastAsia="Calibri" w:hAnsi="Times New Roman" w:cs="Times New Roman"/>
          <w:sz w:val="24"/>
          <w:szCs w:val="24"/>
        </w:rPr>
        <w:t>) A (</w:t>
      </w:r>
      <w:r w:rsidR="00E27AE4"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 bekezdés d) pontja esetén a támogatás keretében a megvalósíthatósági tanulmány költsége számolható el.</w:t>
      </w:r>
    </w:p>
    <w:p w14:paraId="44315CF4" w14:textId="78A83229"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6</w:t>
      </w:r>
      <w:r w:rsidRPr="007E4646">
        <w:rPr>
          <w:rFonts w:ascii="Times New Roman" w:eastAsia="Calibri" w:hAnsi="Times New Roman" w:cs="Times New Roman"/>
          <w:sz w:val="24"/>
          <w:szCs w:val="24"/>
        </w:rPr>
        <w:t>) A támogatási intenzitás nem haladhatja meg</w:t>
      </w:r>
    </w:p>
    <w:p w14:paraId="34C7CA0B"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a) alapkutatás esetén az elszámolható költségek 100%-át,</w:t>
      </w:r>
    </w:p>
    <w:p w14:paraId="6F9ED3D2"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b) ipari kutatás esetén az elszámolható költségek 50%-át,</w:t>
      </w:r>
    </w:p>
    <w:p w14:paraId="3B311899"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c) kísérleti fejlesztés esetén az elszámolható költségek 25%-át,</w:t>
      </w:r>
    </w:p>
    <w:p w14:paraId="6589826B"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d) megvalósíthatósági tanulmány esetén az elszámolható költségek 50%-át.</w:t>
      </w:r>
    </w:p>
    <w:p w14:paraId="675D1EBB" w14:textId="581AC400" w:rsidR="00DC3475" w:rsidRPr="007E4646" w:rsidRDefault="007D66CB"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(7</w:t>
      </w:r>
      <w:r w:rsidR="00DC3475" w:rsidRPr="007E4646">
        <w:rPr>
          <w:rFonts w:ascii="Times New Roman" w:eastAsia="Calibri" w:hAnsi="Times New Roman" w:cs="Times New Roman"/>
          <w:sz w:val="24"/>
          <w:szCs w:val="24"/>
        </w:rPr>
        <w:t>) Ipari kutatás és kísérleti fejlesztés esetén az (</w:t>
      </w:r>
      <w:r w:rsidRPr="007E4646">
        <w:rPr>
          <w:rFonts w:ascii="Times New Roman" w:eastAsia="Calibri" w:hAnsi="Times New Roman" w:cs="Times New Roman"/>
          <w:sz w:val="24"/>
          <w:szCs w:val="24"/>
        </w:rPr>
        <w:t>6</w:t>
      </w:r>
      <w:r w:rsidR="00DC3475" w:rsidRPr="007E4646">
        <w:rPr>
          <w:rFonts w:ascii="Times New Roman" w:eastAsia="Calibri" w:hAnsi="Times New Roman" w:cs="Times New Roman"/>
          <w:sz w:val="24"/>
          <w:szCs w:val="24"/>
        </w:rPr>
        <w:t>) bekezdés szerinti támogatási intenzitás</w:t>
      </w:r>
    </w:p>
    <w:p w14:paraId="7A70E04B"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a) 10 százalékponttal növelhető középvállalkozás, 20 százalékponttal növelhető kisvállalkozás esetén,</w:t>
      </w:r>
    </w:p>
    <w:p w14:paraId="5759A0D2"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 15 százalékponttal növelhető, ha</w:t>
      </w:r>
    </w:p>
    <w:p w14:paraId="247B70A2" w14:textId="77777777" w:rsidR="00DC3475" w:rsidRPr="007E4646" w:rsidRDefault="00DC3475" w:rsidP="007E4646">
      <w:pPr>
        <w:spacing w:after="0"/>
        <w:ind w:left="1416"/>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ba) a projekt hatékony együttműködést foglal magában, és legalább egy kis- és középvállalkozás bevonásával, vagy legalább két tagállamban, vagy egy tagállamban és egy, az EGT megállapodás szerinti szerződő fél között zajlik, és egyik vállalkozás sem viseli az elszámolható költségek több, mint 70%-át, vagy a projekt legalább egy olyan kutatási és tudásközvetítő szervezet bevonásával zajlik, amely egymagában vagy más hasonló szervezetekkel közösen az elszámolható költségek legalább 10%-át viseli, és jogosult közzétenni saját kutatási eredményeit, vagy</w:t>
      </w:r>
    </w:p>
    <w:p w14:paraId="2E9CB03F" w14:textId="77777777" w:rsidR="00DC3475" w:rsidRPr="007E4646" w:rsidRDefault="00DC3475" w:rsidP="007E4646">
      <w:pPr>
        <w:spacing w:after="0"/>
        <w:ind w:left="1416"/>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bb) a projekt eredményeit széles körben terjesztik konferenciák, publikációk, nyílt hozzáférésű adattárak, ingyenes vagy nyílt forráskódú szoftverek útján.</w:t>
      </w:r>
    </w:p>
    <w:p w14:paraId="4C223FF8" w14:textId="15DE20B9"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8</w:t>
      </w:r>
      <w:r w:rsidRPr="007E4646">
        <w:rPr>
          <w:rFonts w:ascii="Times New Roman" w:eastAsia="Calibri" w:hAnsi="Times New Roman" w:cs="Times New Roman"/>
          <w:sz w:val="24"/>
          <w:szCs w:val="24"/>
        </w:rPr>
        <w:t>) Ipari kutatás és kísérleti fejlesztés esetén az (</w:t>
      </w:r>
      <w:r w:rsidR="007D66CB" w:rsidRPr="007E4646">
        <w:rPr>
          <w:rFonts w:ascii="Times New Roman" w:eastAsia="Calibri" w:hAnsi="Times New Roman" w:cs="Times New Roman"/>
          <w:sz w:val="24"/>
          <w:szCs w:val="24"/>
        </w:rPr>
        <w:t>6</w:t>
      </w:r>
      <w:r w:rsidRPr="007E4646">
        <w:rPr>
          <w:rFonts w:ascii="Times New Roman" w:eastAsia="Calibri" w:hAnsi="Times New Roman" w:cs="Times New Roman"/>
          <w:sz w:val="24"/>
          <w:szCs w:val="24"/>
        </w:rPr>
        <w:t>) bekezdés szerinti támogatási intenzitás legfeljebb az elszámolható költségek 80%-áig növelhető.</w:t>
      </w:r>
    </w:p>
    <w:p w14:paraId="58FCFA30" w14:textId="059A2231"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9</w:t>
      </w:r>
      <w:r w:rsidRPr="007E4646">
        <w:rPr>
          <w:rFonts w:ascii="Times New Roman" w:eastAsia="Calibri" w:hAnsi="Times New Roman" w:cs="Times New Roman"/>
          <w:sz w:val="24"/>
          <w:szCs w:val="24"/>
        </w:rPr>
        <w:t>) Megvalósíthatósági tanulmány esetén az (</w:t>
      </w:r>
      <w:r w:rsidR="007D66CB" w:rsidRPr="007E4646">
        <w:rPr>
          <w:rFonts w:ascii="Times New Roman" w:eastAsia="Calibri" w:hAnsi="Times New Roman" w:cs="Times New Roman"/>
          <w:sz w:val="24"/>
          <w:szCs w:val="24"/>
        </w:rPr>
        <w:t>6</w:t>
      </w:r>
      <w:r w:rsidRPr="007E4646">
        <w:rPr>
          <w:rFonts w:ascii="Times New Roman" w:eastAsia="Calibri" w:hAnsi="Times New Roman" w:cs="Times New Roman"/>
          <w:sz w:val="24"/>
          <w:szCs w:val="24"/>
        </w:rPr>
        <w:t>) bekezdés szerinti támogatási intenzitás középvállalkozás esetén 10 százalékponttal, kisvállalkozás esetén 20 százalékponttal növelhető.</w:t>
      </w:r>
    </w:p>
    <w:p w14:paraId="7C16EF42" w14:textId="60A50649"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10</w:t>
      </w:r>
      <w:r w:rsidRPr="007E4646">
        <w:rPr>
          <w:rFonts w:ascii="Times New Roman" w:eastAsia="Calibri" w:hAnsi="Times New Roman" w:cs="Times New Roman"/>
          <w:sz w:val="24"/>
          <w:szCs w:val="24"/>
        </w:rPr>
        <w:t>) A támogatási intenzitást külön kell megállapítani az egyes kedvezményezettekre, ideértve a (</w:t>
      </w:r>
      <w:r w:rsidR="007D66CB" w:rsidRPr="007E4646">
        <w:rPr>
          <w:rFonts w:ascii="Times New Roman" w:eastAsia="Calibri" w:hAnsi="Times New Roman" w:cs="Times New Roman"/>
          <w:sz w:val="24"/>
          <w:szCs w:val="24"/>
        </w:rPr>
        <w:t>7</w:t>
      </w:r>
      <w:r w:rsidRPr="007E4646">
        <w:rPr>
          <w:rFonts w:ascii="Times New Roman" w:eastAsia="Calibri" w:hAnsi="Times New Roman" w:cs="Times New Roman"/>
          <w:sz w:val="24"/>
          <w:szCs w:val="24"/>
        </w:rPr>
        <w:t>) bekezdés b) pont ba) alpontja szerinti együttműködési projektben részt vevőket is.</w:t>
      </w:r>
    </w:p>
    <w:p w14:paraId="16E59F6E" w14:textId="52794B17"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7D66CB"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 A támogatás csak akkor ítélhető meg, ha a kedvezményezett a 651/2014/EU bizottsági rendelet 6. cikk (2) bekezdésében meghatározott kötelező tartalmi elemeket tartalmazó támogatási kérelmét a projekt megkezdése előtt írásban benyújtotta.</w:t>
      </w:r>
    </w:p>
    <w:p w14:paraId="0221FA88" w14:textId="5392C850"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7D66CB" w:rsidRPr="007E4646">
        <w:rPr>
          <w:rFonts w:ascii="Times New Roman" w:eastAsia="Calibri" w:hAnsi="Times New Roman" w:cs="Times New Roman"/>
          <w:sz w:val="24"/>
          <w:szCs w:val="24"/>
        </w:rPr>
        <w:t>2</w:t>
      </w:r>
      <w:r w:rsidRPr="007E4646">
        <w:rPr>
          <w:rFonts w:ascii="Times New Roman" w:eastAsia="Calibri" w:hAnsi="Times New Roman" w:cs="Times New Roman"/>
          <w:sz w:val="24"/>
          <w:szCs w:val="24"/>
        </w:rPr>
        <w:t xml:space="preserve">) A projekt megkezdésének napja a tevékenységek megkezdése vagy a beruházás építési munkáinak megkezdése, illetve a berendezések megrendelésére vagy szolgáltatások igénybevételére irányuló első, jogilag kötelező érvényű kötelezettségvállalás, vagy bármely egyéb, a projektet vagy a tevékenységet visszafordíthatatlanná tévő kötelezettségvállalás közül </w:t>
      </w:r>
      <w:r w:rsidRPr="007E4646">
        <w:rPr>
          <w:rFonts w:ascii="Times New Roman" w:eastAsia="Calibri" w:hAnsi="Times New Roman" w:cs="Times New Roman"/>
          <w:sz w:val="24"/>
          <w:szCs w:val="24"/>
        </w:rPr>
        <w:lastRenderedPageBreak/>
        <w:t>a legkorábbi. Nem tekintendő a munkák vagy a tevékenység megkezdésének a földterület megvásárlása, az engedélyek beszerzése és a megvalósíthatósági tanulmányok készítése.</w:t>
      </w:r>
    </w:p>
    <w:p w14:paraId="6C94F664" w14:textId="77777777" w:rsidR="00DC3475" w:rsidRPr="007E4646" w:rsidRDefault="00DC3475" w:rsidP="007E4646">
      <w:pPr>
        <w:spacing w:after="0"/>
        <w:jc w:val="both"/>
        <w:rPr>
          <w:rFonts w:ascii="Times New Roman" w:eastAsia="Calibri" w:hAnsi="Times New Roman" w:cs="Times New Roman"/>
          <w:b/>
          <w:sz w:val="24"/>
          <w:szCs w:val="24"/>
        </w:rPr>
      </w:pPr>
    </w:p>
    <w:p w14:paraId="29BD4302" w14:textId="3615CDB0" w:rsidR="00DC3475" w:rsidRPr="007E4646" w:rsidRDefault="007E4646" w:rsidP="007E46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 </w:t>
      </w:r>
      <w:r w:rsidR="00DC3475" w:rsidRPr="007E4646">
        <w:rPr>
          <w:rFonts w:ascii="Times New Roman" w:eastAsia="Calibri" w:hAnsi="Times New Roman" w:cs="Times New Roman"/>
          <w:b/>
          <w:sz w:val="24"/>
          <w:szCs w:val="24"/>
        </w:rPr>
        <w:t>Az átmeneti támogatásra vonatkozó szabályok</w:t>
      </w:r>
    </w:p>
    <w:p w14:paraId="5CC064B0" w14:textId="4E51F9B0"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(1) </w:t>
      </w:r>
      <w:r w:rsidR="00BD1C61" w:rsidRPr="007E4646">
        <w:rPr>
          <w:rFonts w:ascii="Times New Roman" w:eastAsia="Calibri" w:hAnsi="Times New Roman" w:cs="Times New Roman"/>
          <w:sz w:val="24"/>
          <w:szCs w:val="24"/>
        </w:rPr>
        <w:t>Átmeneti támogatás a 4/2019. (VI. 14.) KKM rendelet 40/A – 40/C §-aival összhangban nyújtható</w:t>
      </w:r>
      <w:r w:rsidR="00BD1C61" w:rsidRPr="007E4646" w:rsidDel="00BD1C61">
        <w:rPr>
          <w:rStyle w:val="Jegyzethivatkozs"/>
          <w:rFonts w:ascii="Times New Roman" w:eastAsia="Calibri" w:hAnsi="Times New Roman" w:cs="Times New Roman"/>
          <w:sz w:val="24"/>
          <w:szCs w:val="24"/>
        </w:rPr>
        <w:t xml:space="preserve"> </w:t>
      </w:r>
    </w:p>
    <w:p w14:paraId="4688DD05" w14:textId="118238CD"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BD1C61" w:rsidRPr="007E4646">
        <w:rPr>
          <w:rFonts w:ascii="Times New Roman" w:eastAsia="Calibri" w:hAnsi="Times New Roman" w:cs="Times New Roman"/>
          <w:sz w:val="24"/>
          <w:szCs w:val="24"/>
        </w:rPr>
        <w:t>2</w:t>
      </w:r>
      <w:r w:rsidRPr="007E4646">
        <w:rPr>
          <w:rFonts w:ascii="Times New Roman" w:eastAsia="Calibri" w:hAnsi="Times New Roman" w:cs="Times New Roman"/>
          <w:sz w:val="24"/>
          <w:szCs w:val="24"/>
        </w:rPr>
        <w:t>) A támogatás az azonos elszámolható költségek vonatkozásában csak abban az esetben halmozható az Atr. 2. § 1. pontja szerinti állami támogatással, ha az nem vezet a 651/2014/EU bizottsági rendeletben, más állami támogatási tárgyú európai uniós jogszabályban vagy az Európai Bizottság jóváhagyó határozatában meghatározott legmagasabb támogatási intenzitás vagy támogatási összeg túllépéséhez.</w:t>
      </w:r>
    </w:p>
    <w:p w14:paraId="0B93F41E" w14:textId="051E6222"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Ha a támogatás mellett a kedvezményezett az Atr. 2. § 1. pontja szerinti rendeletekben meghatározott csekély összegű támogatásban is részesül vagy részesült, az igénybe veendő vagy igénybe vett csekély összegű támogatás nem csökkenti a támogatás (</w:t>
      </w:r>
      <w:r w:rsidR="007D66CB" w:rsidRPr="007E4646">
        <w:rPr>
          <w:rFonts w:ascii="Times New Roman" w:eastAsia="Calibri" w:hAnsi="Times New Roman" w:cs="Times New Roman"/>
          <w:sz w:val="24"/>
          <w:szCs w:val="24"/>
        </w:rPr>
        <w:t>8</w:t>
      </w:r>
      <w:r w:rsidRPr="007E4646">
        <w:rPr>
          <w:rFonts w:ascii="Times New Roman" w:eastAsia="Calibri" w:hAnsi="Times New Roman" w:cs="Times New Roman"/>
          <w:sz w:val="24"/>
          <w:szCs w:val="24"/>
        </w:rPr>
        <w:t>) bekezdés szerinti legmagasabb mértékét.</w:t>
      </w:r>
    </w:p>
    <w:p w14:paraId="4608DA92" w14:textId="6BADDEEA"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4</w:t>
      </w:r>
      <w:r w:rsidRPr="007E4646">
        <w:rPr>
          <w:rFonts w:ascii="Times New Roman" w:eastAsia="Calibri" w:hAnsi="Times New Roman" w:cs="Times New Roman"/>
          <w:sz w:val="24"/>
          <w:szCs w:val="24"/>
        </w:rPr>
        <w:t xml:space="preserve">)  A támogatás Magyarországon székhellyel, telephellyel vagy fiókteleppel rendelkező vállalkozások beruházásainak támogatása, vagy Magyarországon székhellyel, telephellyel vagy fiókteleppel rendelkező vállalkozások </w:t>
      </w:r>
      <w:r w:rsidR="00D14270" w:rsidRPr="007E4646">
        <w:rPr>
          <w:rFonts w:ascii="Times New Roman" w:eastAsia="Calibri" w:hAnsi="Times New Roman" w:cs="Times New Roman"/>
          <w:sz w:val="24"/>
          <w:szCs w:val="24"/>
        </w:rPr>
        <w:t xml:space="preserve">részére </w:t>
      </w:r>
      <w:r w:rsidRPr="007E4646">
        <w:rPr>
          <w:rFonts w:ascii="Times New Roman" w:eastAsia="Calibri" w:hAnsi="Times New Roman" w:cs="Times New Roman"/>
          <w:sz w:val="24"/>
          <w:szCs w:val="24"/>
        </w:rPr>
        <w:t>nyújtható.</w:t>
      </w:r>
    </w:p>
    <w:p w14:paraId="5CB5EB4E" w14:textId="17FA3096"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5</w:t>
      </w:r>
      <w:r w:rsidRPr="007E4646">
        <w:rPr>
          <w:rFonts w:ascii="Times New Roman" w:eastAsia="Calibri" w:hAnsi="Times New Roman" w:cs="Times New Roman"/>
          <w:sz w:val="24"/>
          <w:szCs w:val="24"/>
        </w:rPr>
        <w:t>) A támogatást az a vállalkozás veheti igénybe, amely</w:t>
      </w:r>
    </w:p>
    <w:p w14:paraId="4A10E820" w14:textId="77777777" w:rsidR="00DC3475" w:rsidRPr="007E4646" w:rsidRDefault="00DC3475"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a) igazolja, hogy 2019. december 31-én nem minősült az Atr. 6. § (4a) és (4b) bekezdése szerinti nehéz helyzetben levő vállalkozásnak, de a világjárvány következtében azzá vált, vagy egyéb pénzügyi vagy gazdasági nehézségei támadtak,</w:t>
      </w:r>
    </w:p>
    <w:p w14:paraId="533185E9" w14:textId="40ED54C6" w:rsidR="0072259B" w:rsidRPr="007E4646" w:rsidRDefault="0072259B"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b) nyilatkozik arról, hogy nem felelős a gazdasági visszaesésért és a tőle elvárható gondossággal járt el,</w:t>
      </w:r>
    </w:p>
    <w:p w14:paraId="2DEB0EBE" w14:textId="77777777" w:rsidR="0072259B" w:rsidRPr="007E4646" w:rsidRDefault="0072259B"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c) nyilatkozik arról, hogy a felmerült veszteségekre nincs biztosítása, vagy a biztosítás alapján nincs lehetőség a felmerült károk teljes megtérítésére,</w:t>
      </w:r>
    </w:p>
    <w:p w14:paraId="2DA1535C" w14:textId="7C5665A8" w:rsidR="0072259B" w:rsidRPr="007E4646" w:rsidRDefault="00A079EB"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d) </w:t>
      </w:r>
      <w:r w:rsidR="0072259B" w:rsidRPr="007E4646">
        <w:rPr>
          <w:rFonts w:ascii="Times New Roman" w:eastAsia="Calibri" w:hAnsi="Times New Roman" w:cs="Times New Roman"/>
          <w:sz w:val="24"/>
          <w:szCs w:val="24"/>
        </w:rPr>
        <w:t>vállalja, hogy a támogatásból határon átnyúló együttműködés keretében beruházást vagy a Nemzeti Exportvédelmi Program keretében támogatható külpiaci programot valósít meg</w:t>
      </w:r>
    </w:p>
    <w:p w14:paraId="6AE14456" w14:textId="2107BD13" w:rsidR="0072259B" w:rsidRPr="007E4646" w:rsidRDefault="0072259B" w:rsidP="007E4646">
      <w:pPr>
        <w:spacing w:after="0"/>
        <w:ind w:left="708"/>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 xml:space="preserve"> e) nyilatkozik arról, hogy a pályázata benyújtását megelőzően nem kezdte meg az adott beruházást.</w:t>
      </w:r>
    </w:p>
    <w:p w14:paraId="4E3F36F9" w14:textId="63090ACD"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6</w:t>
      </w:r>
      <w:r w:rsidRPr="007E4646">
        <w:rPr>
          <w:rFonts w:ascii="Times New Roman" w:eastAsia="Calibri" w:hAnsi="Times New Roman" w:cs="Times New Roman"/>
          <w:sz w:val="24"/>
          <w:szCs w:val="24"/>
        </w:rPr>
        <w:t>) A támogatás nem nyújtható a 702/2014/EU bizottsági rendelet 2. cikk (5) bekezdése szerinti elsődleges mezőgazdasági termeléshez kapcsolódó beruházás megvalósításához.</w:t>
      </w:r>
    </w:p>
    <w:p w14:paraId="6A2CDB7A" w14:textId="6CF04E16"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7</w:t>
      </w:r>
      <w:r w:rsidRPr="007E4646">
        <w:rPr>
          <w:rFonts w:ascii="Times New Roman" w:eastAsia="Calibri" w:hAnsi="Times New Roman" w:cs="Times New Roman"/>
          <w:sz w:val="24"/>
          <w:szCs w:val="24"/>
        </w:rPr>
        <w:t>) A</w:t>
      </w:r>
      <w:r w:rsidR="008B764D" w:rsidRPr="007E4646">
        <w:rPr>
          <w:rFonts w:ascii="Times New Roman" w:eastAsia="Calibri" w:hAnsi="Times New Roman" w:cs="Times New Roman"/>
          <w:sz w:val="24"/>
          <w:szCs w:val="24"/>
        </w:rPr>
        <w:t>z</w:t>
      </w:r>
      <w:r w:rsidRPr="007E4646">
        <w:rPr>
          <w:rFonts w:ascii="Times New Roman" w:eastAsia="Calibri" w:hAnsi="Times New Roman" w:cs="Times New Roman"/>
          <w:sz w:val="24"/>
          <w:szCs w:val="24"/>
        </w:rPr>
        <w:t xml:space="preserve"> (</w:t>
      </w:r>
      <w:r w:rsidR="0072259B" w:rsidRPr="007E4646">
        <w:rPr>
          <w:rFonts w:ascii="Times New Roman" w:eastAsia="Calibri" w:hAnsi="Times New Roman" w:cs="Times New Roman"/>
          <w:sz w:val="24"/>
          <w:szCs w:val="24"/>
        </w:rPr>
        <w:t>5</w:t>
      </w:r>
      <w:r w:rsidRPr="007E4646">
        <w:rPr>
          <w:rFonts w:ascii="Times New Roman" w:eastAsia="Calibri" w:hAnsi="Times New Roman" w:cs="Times New Roman"/>
          <w:sz w:val="24"/>
          <w:szCs w:val="24"/>
        </w:rPr>
        <w:t>) bekezdés a) pontjától eltérően támogatás nyújtható azon mikro- vagy kisvállalkozás számára, amely 2019. december 31-én nehéz helyzetben lévő vállalkozásnak minősült, feltéve, ha a támogatási döntés időpontjában nem áll az Atr. 6. § (4a) bekezdés c) pontja szerinti eljárás hatálya alatt, továbbá az Atr. 6. § (4a) bekezdés d) pontja szerinti körülmény sem áll fenn.</w:t>
      </w:r>
    </w:p>
    <w:p w14:paraId="55ECBC2C" w14:textId="26E31D37"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7D66CB" w:rsidRPr="007E4646">
        <w:rPr>
          <w:rFonts w:ascii="Times New Roman" w:eastAsia="Calibri" w:hAnsi="Times New Roman" w:cs="Times New Roman"/>
          <w:sz w:val="24"/>
          <w:szCs w:val="24"/>
        </w:rPr>
        <w:t>8</w:t>
      </w:r>
      <w:r w:rsidRPr="007E4646">
        <w:rPr>
          <w:rFonts w:ascii="Times New Roman" w:eastAsia="Calibri" w:hAnsi="Times New Roman" w:cs="Times New Roman"/>
          <w:sz w:val="24"/>
          <w:szCs w:val="24"/>
        </w:rPr>
        <w:t>) A támogatás támogatástartalma a Közlemény 3.1. szakasza alapján nyújtott egyéb támogatásokkal együtt vállalkozásonként – az adott tagállamban lévő vállalkozás kapcsolt vállalkozásait is figyelembe véve – nem haladhatja meg a 800 000 eurónak – az Atr. 2. § 6d. pontja szerinti halászati és akvakultúra-termékek termeléséhez, feldolgozásához és értékesítéséhez nyújtott támogatás esetén a 120 000 eurónak – megfelelő forintösszeget azzal, hogy a támogatás összege a határon átnyúló együttműködés keretében nyújtott beruházási támogatásnál a beruházás értékének</w:t>
      </w:r>
    </w:p>
    <w:p w14:paraId="587CB8FE" w14:textId="23C336C5"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w:t>
      </w:r>
      <w:r w:rsidR="008B764D" w:rsidRPr="007E4646">
        <w:rPr>
          <w:rFonts w:ascii="Times New Roman" w:eastAsia="Calibri" w:hAnsi="Times New Roman" w:cs="Times New Roman"/>
          <w:sz w:val="24"/>
          <w:szCs w:val="24"/>
        </w:rPr>
        <w:t>9</w:t>
      </w:r>
      <w:r w:rsidRPr="007E4646">
        <w:rPr>
          <w:rFonts w:ascii="Times New Roman" w:eastAsia="Calibri" w:hAnsi="Times New Roman" w:cs="Times New Roman"/>
          <w:sz w:val="24"/>
          <w:szCs w:val="24"/>
        </w:rPr>
        <w:t>) Ha egy vállalkozás több ágazatban is tevékenykedik, melyekre az (</w:t>
      </w:r>
      <w:r w:rsidR="007D66CB" w:rsidRPr="007E4646">
        <w:rPr>
          <w:rFonts w:ascii="Times New Roman" w:eastAsia="Calibri" w:hAnsi="Times New Roman" w:cs="Times New Roman"/>
          <w:sz w:val="24"/>
          <w:szCs w:val="24"/>
        </w:rPr>
        <w:t>8</w:t>
      </w:r>
      <w:r w:rsidRPr="007E4646">
        <w:rPr>
          <w:rFonts w:ascii="Times New Roman" w:eastAsia="Calibri" w:hAnsi="Times New Roman" w:cs="Times New Roman"/>
          <w:sz w:val="24"/>
          <w:szCs w:val="24"/>
        </w:rPr>
        <w:t xml:space="preserve">) bekezdésben foglalt eltérő maximális támogatási értékhatárok vonatkoznak, a támogatással érintett egyes tevékenységekre irányadó maximális értékhatárokat kell megfelelően alkalmazni az adott </w:t>
      </w:r>
      <w:r w:rsidRPr="007E4646">
        <w:rPr>
          <w:rFonts w:ascii="Times New Roman" w:eastAsia="Calibri" w:hAnsi="Times New Roman" w:cs="Times New Roman"/>
          <w:sz w:val="24"/>
          <w:szCs w:val="24"/>
        </w:rPr>
        <w:lastRenderedPageBreak/>
        <w:t>tevékenységre, azzal, hogy a vállalkozás a támogatásokról olyan elkülönített nyilvántartást köteles vezetni, amelyből az (</w:t>
      </w:r>
      <w:r w:rsidR="007D66CB" w:rsidRPr="007E4646">
        <w:rPr>
          <w:rFonts w:ascii="Times New Roman" w:eastAsia="Calibri" w:hAnsi="Times New Roman" w:cs="Times New Roman"/>
          <w:sz w:val="24"/>
          <w:szCs w:val="24"/>
        </w:rPr>
        <w:t>8</w:t>
      </w:r>
      <w:r w:rsidRPr="007E4646">
        <w:rPr>
          <w:rFonts w:ascii="Times New Roman" w:eastAsia="Calibri" w:hAnsi="Times New Roman" w:cs="Times New Roman"/>
          <w:sz w:val="24"/>
          <w:szCs w:val="24"/>
        </w:rPr>
        <w:t>) bekezdés szerinti követelmények ellenőrizhetők. A több ágazatot érintő tevékenységre irányuló támogatások együttes összege vállalkozásonként nem haladhatja meg a 800 000 eurónak megfelelő forintösszeget.</w:t>
      </w:r>
    </w:p>
    <w:p w14:paraId="43D1C735" w14:textId="3FFAD93F"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8B764D" w:rsidRPr="007E4646">
        <w:rPr>
          <w:rFonts w:ascii="Times New Roman" w:eastAsia="Calibri" w:hAnsi="Times New Roman" w:cs="Times New Roman"/>
          <w:sz w:val="24"/>
          <w:szCs w:val="24"/>
        </w:rPr>
        <w:t>0</w:t>
      </w:r>
      <w:r w:rsidRPr="007E4646">
        <w:rPr>
          <w:rFonts w:ascii="Times New Roman" w:eastAsia="Calibri" w:hAnsi="Times New Roman" w:cs="Times New Roman"/>
          <w:sz w:val="24"/>
          <w:szCs w:val="24"/>
        </w:rPr>
        <w:t>) A támogatás nem nyújtható exporttal kapcsolatos tevékenységhez, ha az az exportált mennyiségekhez, értékesítési hálózat kialakításához és működtetéséhez, vagy az exporttevékenységgel összefüggésben felmerülő egyéb folyó kiadásokhoz közvetlenül kapcsolódik.</w:t>
      </w:r>
    </w:p>
    <w:p w14:paraId="61D41B69" w14:textId="181620D9"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8B764D"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 A</w:t>
      </w:r>
      <w:r w:rsidR="008B764D" w:rsidRPr="007E4646">
        <w:rPr>
          <w:rFonts w:ascii="Times New Roman" w:eastAsia="Calibri" w:hAnsi="Times New Roman" w:cs="Times New Roman"/>
          <w:sz w:val="24"/>
          <w:szCs w:val="24"/>
        </w:rPr>
        <w:t xml:space="preserve"> (8) bekezdésben </w:t>
      </w:r>
      <w:r w:rsidRPr="007E4646">
        <w:rPr>
          <w:rFonts w:ascii="Times New Roman" w:eastAsia="Calibri" w:hAnsi="Times New Roman" w:cs="Times New Roman"/>
          <w:sz w:val="24"/>
          <w:szCs w:val="24"/>
        </w:rPr>
        <w:t>meghatározott összegek a támogatói döntés meghozatalának napján érvényes, a Magyar Nemzeti Bank által közzétett devizaárfolyam alapján számítandók át forintra.</w:t>
      </w:r>
    </w:p>
    <w:p w14:paraId="212C7F36" w14:textId="59F0863F"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8B764D" w:rsidRPr="007E4646">
        <w:rPr>
          <w:rFonts w:ascii="Times New Roman" w:eastAsia="Calibri" w:hAnsi="Times New Roman" w:cs="Times New Roman"/>
          <w:sz w:val="24"/>
          <w:szCs w:val="24"/>
        </w:rPr>
        <w:t>2</w:t>
      </w:r>
      <w:r w:rsidRPr="007E4646">
        <w:rPr>
          <w:rFonts w:ascii="Times New Roman" w:eastAsia="Calibri" w:hAnsi="Times New Roman" w:cs="Times New Roman"/>
          <w:sz w:val="24"/>
          <w:szCs w:val="24"/>
        </w:rPr>
        <w:t xml:space="preserve">) A támogatásról szóló támogatói okirat vagy támogatási szerződés 2021. </w:t>
      </w:r>
      <w:r w:rsidR="00163189" w:rsidRPr="007E4646">
        <w:rPr>
          <w:rFonts w:ascii="Times New Roman" w:eastAsia="Calibri" w:hAnsi="Times New Roman" w:cs="Times New Roman"/>
          <w:sz w:val="24"/>
          <w:szCs w:val="24"/>
        </w:rPr>
        <w:t>december</w:t>
      </w:r>
      <w:r w:rsidRPr="007E4646">
        <w:rPr>
          <w:rFonts w:ascii="Times New Roman" w:eastAsia="Calibri" w:hAnsi="Times New Roman" w:cs="Times New Roman"/>
          <w:sz w:val="24"/>
          <w:szCs w:val="24"/>
        </w:rPr>
        <w:t xml:space="preserve"> 3</w:t>
      </w:r>
      <w:r w:rsidR="00163189" w:rsidRPr="007E4646">
        <w:rPr>
          <w:rFonts w:ascii="Times New Roman" w:eastAsia="Calibri" w:hAnsi="Times New Roman" w:cs="Times New Roman"/>
          <w:sz w:val="24"/>
          <w:szCs w:val="24"/>
        </w:rPr>
        <w:t>1</w:t>
      </w:r>
      <w:r w:rsidRPr="007E4646">
        <w:rPr>
          <w:rFonts w:ascii="Times New Roman" w:eastAsia="Calibri" w:hAnsi="Times New Roman" w:cs="Times New Roman"/>
          <w:sz w:val="24"/>
          <w:szCs w:val="24"/>
        </w:rPr>
        <w:t>-ig írható alá.</w:t>
      </w:r>
    </w:p>
    <w:p w14:paraId="4318FBF4" w14:textId="7B5AFA39" w:rsidR="00DC3475" w:rsidRPr="007E4646" w:rsidRDefault="00DC3475" w:rsidP="007E4646">
      <w:pPr>
        <w:spacing w:after="0"/>
        <w:jc w:val="both"/>
        <w:rPr>
          <w:rFonts w:ascii="Times New Roman" w:eastAsia="Calibri" w:hAnsi="Times New Roman" w:cs="Times New Roman"/>
          <w:sz w:val="24"/>
          <w:szCs w:val="24"/>
        </w:rPr>
      </w:pPr>
      <w:r w:rsidRPr="007E4646">
        <w:rPr>
          <w:rFonts w:ascii="Times New Roman" w:eastAsia="Calibri" w:hAnsi="Times New Roman" w:cs="Times New Roman"/>
          <w:sz w:val="24"/>
          <w:szCs w:val="24"/>
        </w:rPr>
        <w:t>(1</w:t>
      </w:r>
      <w:r w:rsidR="008B764D" w:rsidRPr="007E4646">
        <w:rPr>
          <w:rFonts w:ascii="Times New Roman" w:eastAsia="Calibri" w:hAnsi="Times New Roman" w:cs="Times New Roman"/>
          <w:sz w:val="24"/>
          <w:szCs w:val="24"/>
        </w:rPr>
        <w:t>3</w:t>
      </w:r>
      <w:r w:rsidRPr="007E4646">
        <w:rPr>
          <w:rFonts w:ascii="Times New Roman" w:eastAsia="Calibri" w:hAnsi="Times New Roman" w:cs="Times New Roman"/>
          <w:sz w:val="24"/>
          <w:szCs w:val="24"/>
        </w:rPr>
        <w:t>) A százezer eurónak – mezőgazdasági termékek elsődleges termelésével foglalkozó vállalkozások, továbbá halászati és akvakultúra-ágazatban tevékeny vállalkozások esetén a tízezer eurónak – megfelelő forintösszeget meghaladó támogatástartalmú egyedi támogatásoknak az Atr. 6. melléklete szerinti adatait a Közlemény alapján közzé kell tenni az Európai Bizottság közzétételi adatbázisában. Erre figyelemmel a támogatást nyújtó 2021. február 1-ig továbbítja az állami támogatások európai uniós versenyszempontú vizsgálatáért felelős szervezet részére a támogatásoknak az Atr. 6. melléklete szerinti adatait.</w:t>
      </w:r>
    </w:p>
    <w:p w14:paraId="5F0F9B85" w14:textId="22BF25CB" w:rsidR="00B94A78" w:rsidRPr="007E4646" w:rsidRDefault="00B94A78"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Az előleg mértéke </w:t>
      </w:r>
      <w:r w:rsidR="00BD30CF" w:rsidRPr="007E4646">
        <w:rPr>
          <w:rFonts w:ascii="Times New Roman" w:hAnsi="Times New Roman" w:cs="Times New Roman"/>
          <w:sz w:val="24"/>
          <w:szCs w:val="24"/>
        </w:rPr>
        <w:t>a megítélt támogatási összeg legfeljebb 50%-a.</w:t>
      </w:r>
    </w:p>
    <w:p w14:paraId="4AAB4ACF" w14:textId="77777777" w:rsidR="008659B1" w:rsidRPr="007E4646" w:rsidRDefault="008659B1" w:rsidP="007E4646">
      <w:pPr>
        <w:spacing w:after="0"/>
        <w:jc w:val="both"/>
        <w:rPr>
          <w:rFonts w:ascii="Times New Roman" w:hAnsi="Times New Roman" w:cs="Times New Roman"/>
          <w:sz w:val="24"/>
          <w:szCs w:val="24"/>
        </w:rPr>
      </w:pPr>
    </w:p>
    <w:p w14:paraId="29629F18" w14:textId="0035B646" w:rsidR="00B94A78" w:rsidRPr="007E4646" w:rsidRDefault="00B94A78"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Támogatható tevékenységek és elszámolható költségek köre</w:t>
      </w:r>
    </w:p>
    <w:p w14:paraId="7F34256D" w14:textId="0D44F473" w:rsidR="00766D07" w:rsidRPr="007E4646" w:rsidRDefault="00766D07" w:rsidP="007E4646">
      <w:pPr>
        <w:spacing w:after="0"/>
        <w:jc w:val="both"/>
        <w:rPr>
          <w:rFonts w:ascii="Times New Roman" w:hAnsi="Times New Roman" w:cs="Times New Roman"/>
          <w:sz w:val="24"/>
          <w:szCs w:val="24"/>
          <w:u w:val="single"/>
        </w:rPr>
      </w:pPr>
      <w:r w:rsidRPr="007E4646">
        <w:rPr>
          <w:rFonts w:ascii="Times New Roman" w:hAnsi="Times New Roman" w:cs="Times New Roman"/>
          <w:sz w:val="24"/>
          <w:szCs w:val="24"/>
          <w:u w:val="single"/>
        </w:rPr>
        <w:t>Önállóan támogatható tevékenységek:</w:t>
      </w:r>
    </w:p>
    <w:p w14:paraId="0E8CC528" w14:textId="2EFCDDA1" w:rsidR="00766D07" w:rsidRPr="007E4646" w:rsidRDefault="00766D07" w:rsidP="007E4646">
      <w:pPr>
        <w:pStyle w:val="Listaszerbekezds"/>
        <w:numPr>
          <w:ilvl w:val="0"/>
          <w:numId w:val="5"/>
        </w:numPr>
        <w:spacing w:after="0"/>
        <w:jc w:val="both"/>
        <w:rPr>
          <w:rFonts w:ascii="Times New Roman" w:hAnsi="Times New Roman" w:cs="Times New Roman"/>
          <w:sz w:val="24"/>
          <w:szCs w:val="24"/>
        </w:rPr>
      </w:pPr>
      <w:r w:rsidRPr="007E4646">
        <w:rPr>
          <w:rFonts w:ascii="Times New Roman" w:hAnsi="Times New Roman" w:cs="Times New Roman"/>
          <w:sz w:val="24"/>
          <w:szCs w:val="24"/>
        </w:rPr>
        <w:t>Beruházás megvalósítása,</w:t>
      </w:r>
    </w:p>
    <w:p w14:paraId="49743B10" w14:textId="35CF346B" w:rsidR="00766D07" w:rsidRPr="007E4646" w:rsidRDefault="00766D07" w:rsidP="007E4646">
      <w:pPr>
        <w:pStyle w:val="Listaszerbekezds"/>
        <w:numPr>
          <w:ilvl w:val="0"/>
          <w:numId w:val="5"/>
        </w:numPr>
        <w:spacing w:after="0"/>
        <w:jc w:val="both"/>
        <w:rPr>
          <w:rFonts w:ascii="Times New Roman" w:hAnsi="Times New Roman" w:cs="Times New Roman"/>
          <w:sz w:val="24"/>
          <w:szCs w:val="24"/>
        </w:rPr>
      </w:pPr>
      <w:r w:rsidRPr="007E4646">
        <w:rPr>
          <w:rFonts w:ascii="Times New Roman" w:hAnsi="Times New Roman" w:cs="Times New Roman"/>
          <w:sz w:val="24"/>
          <w:szCs w:val="24"/>
        </w:rPr>
        <w:t>Kísérleti fejlesztés,</w:t>
      </w:r>
    </w:p>
    <w:p w14:paraId="0B0AC31C" w14:textId="0EF560FF" w:rsidR="00766D07" w:rsidRPr="007E4646" w:rsidRDefault="00766D07" w:rsidP="007E4646">
      <w:pPr>
        <w:pStyle w:val="Listaszerbekezds"/>
        <w:numPr>
          <w:ilvl w:val="0"/>
          <w:numId w:val="5"/>
        </w:numPr>
        <w:spacing w:after="0"/>
        <w:jc w:val="both"/>
        <w:rPr>
          <w:rFonts w:ascii="Times New Roman" w:hAnsi="Times New Roman" w:cs="Times New Roman"/>
          <w:sz w:val="24"/>
          <w:szCs w:val="24"/>
        </w:rPr>
      </w:pPr>
      <w:r w:rsidRPr="007E4646">
        <w:rPr>
          <w:rFonts w:ascii="Times New Roman" w:hAnsi="Times New Roman" w:cs="Times New Roman"/>
          <w:sz w:val="24"/>
          <w:szCs w:val="24"/>
        </w:rPr>
        <w:t>Piacra jutás</w:t>
      </w:r>
      <w:r w:rsidR="007E4646">
        <w:rPr>
          <w:rFonts w:ascii="Times New Roman" w:hAnsi="Times New Roman" w:cs="Times New Roman"/>
          <w:sz w:val="24"/>
          <w:szCs w:val="24"/>
        </w:rPr>
        <w:t xml:space="preserve"> (A jelen felhívás 3. pontjában megjelölt á</w:t>
      </w:r>
      <w:r w:rsidR="007E4646" w:rsidRPr="007E4646">
        <w:rPr>
          <w:rFonts w:ascii="Times New Roman" w:hAnsi="Times New Roman" w:cs="Times New Roman"/>
          <w:sz w:val="24"/>
          <w:szCs w:val="24"/>
        </w:rPr>
        <w:t xml:space="preserve">tmenti támogatás jogcímen vehető igénybe, egyéb jogcím esetében </w:t>
      </w:r>
      <w:r w:rsidR="007E4646">
        <w:rPr>
          <w:rFonts w:ascii="Times New Roman" w:hAnsi="Times New Roman" w:cs="Times New Roman"/>
          <w:sz w:val="24"/>
          <w:szCs w:val="24"/>
        </w:rPr>
        <w:t xml:space="preserve">kizárólag </w:t>
      </w:r>
      <w:r w:rsidR="007E4646" w:rsidRPr="007E4646">
        <w:rPr>
          <w:rFonts w:ascii="Times New Roman" w:hAnsi="Times New Roman" w:cs="Times New Roman"/>
          <w:sz w:val="24"/>
          <w:szCs w:val="24"/>
        </w:rPr>
        <w:t>kereskedelmi vásárokon való részvétel, illetve egy új, vagy már meglévő terméknek egy másik tagállamban vagy harmadik országban lévő új piacra történő bevezetéséhez szükséges tanulmányok vagy tanács</w:t>
      </w:r>
      <w:r w:rsidR="007E4646">
        <w:rPr>
          <w:rFonts w:ascii="Times New Roman" w:hAnsi="Times New Roman" w:cs="Times New Roman"/>
          <w:sz w:val="24"/>
          <w:szCs w:val="24"/>
        </w:rPr>
        <w:t>adói szolgáltatások költségei támogathatóak.</w:t>
      </w:r>
      <w:r w:rsidR="007E4646" w:rsidRPr="007E4646">
        <w:rPr>
          <w:rFonts w:ascii="Times New Roman" w:hAnsi="Times New Roman" w:cs="Times New Roman"/>
          <w:sz w:val="24"/>
          <w:szCs w:val="24"/>
        </w:rPr>
        <w:t>)</w:t>
      </w:r>
    </w:p>
    <w:p w14:paraId="36EBCB09" w14:textId="77777777" w:rsidR="00766D07" w:rsidRPr="007E4646" w:rsidRDefault="00766D07"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u w:val="single"/>
        </w:rPr>
        <w:t>Önállóan nem támogatható tevékenységek</w:t>
      </w:r>
      <w:r w:rsidRPr="007E4646">
        <w:rPr>
          <w:rFonts w:ascii="Times New Roman" w:hAnsi="Times New Roman" w:cs="Times New Roman"/>
          <w:sz w:val="24"/>
          <w:szCs w:val="24"/>
        </w:rPr>
        <w:t xml:space="preserve"> (legfeljebb a projekt összköltségének 50%-a erejéig):</w:t>
      </w:r>
    </w:p>
    <w:p w14:paraId="0ED8E526" w14:textId="4D222046" w:rsidR="00766D07" w:rsidRPr="007E4646" w:rsidRDefault="00766D07" w:rsidP="007E4646">
      <w:pPr>
        <w:pStyle w:val="Listaszerbekezds"/>
        <w:numPr>
          <w:ilvl w:val="0"/>
          <w:numId w:val="6"/>
        </w:numPr>
        <w:spacing w:after="0"/>
        <w:jc w:val="both"/>
        <w:rPr>
          <w:rFonts w:ascii="Times New Roman" w:hAnsi="Times New Roman" w:cs="Times New Roman"/>
          <w:sz w:val="24"/>
          <w:szCs w:val="24"/>
        </w:rPr>
      </w:pPr>
      <w:r w:rsidRPr="007E4646">
        <w:rPr>
          <w:rFonts w:ascii="Times New Roman" w:hAnsi="Times New Roman" w:cs="Times New Roman"/>
          <w:sz w:val="24"/>
          <w:szCs w:val="24"/>
        </w:rPr>
        <w:t>Projekt előkészítés,</w:t>
      </w:r>
    </w:p>
    <w:p w14:paraId="31DBA438" w14:textId="715B0D82" w:rsidR="00766D07" w:rsidRPr="007E4646" w:rsidRDefault="00766D07" w:rsidP="007E4646">
      <w:pPr>
        <w:pStyle w:val="Listaszerbekezds"/>
        <w:numPr>
          <w:ilvl w:val="0"/>
          <w:numId w:val="6"/>
        </w:numPr>
        <w:spacing w:after="0"/>
        <w:jc w:val="both"/>
        <w:rPr>
          <w:rFonts w:ascii="Times New Roman" w:hAnsi="Times New Roman" w:cs="Times New Roman"/>
          <w:sz w:val="24"/>
          <w:szCs w:val="24"/>
        </w:rPr>
      </w:pPr>
      <w:r w:rsidRPr="007E4646">
        <w:rPr>
          <w:rFonts w:ascii="Times New Roman" w:hAnsi="Times New Roman" w:cs="Times New Roman"/>
          <w:sz w:val="24"/>
          <w:szCs w:val="24"/>
        </w:rPr>
        <w:t>Projekt menedzsment,</w:t>
      </w:r>
    </w:p>
    <w:p w14:paraId="4011A312" w14:textId="339DCF8A" w:rsidR="00766D07" w:rsidRPr="007E4646" w:rsidRDefault="00766D07" w:rsidP="007E4646">
      <w:pPr>
        <w:pStyle w:val="Listaszerbekezds"/>
        <w:numPr>
          <w:ilvl w:val="0"/>
          <w:numId w:val="6"/>
        </w:numPr>
        <w:spacing w:after="0"/>
        <w:jc w:val="both"/>
        <w:rPr>
          <w:rFonts w:ascii="Times New Roman" w:hAnsi="Times New Roman" w:cs="Times New Roman"/>
          <w:sz w:val="24"/>
          <w:szCs w:val="24"/>
        </w:rPr>
      </w:pPr>
      <w:r w:rsidRPr="007E4646">
        <w:rPr>
          <w:rFonts w:ascii="Times New Roman" w:hAnsi="Times New Roman" w:cs="Times New Roman"/>
          <w:sz w:val="24"/>
          <w:szCs w:val="24"/>
        </w:rPr>
        <w:t>Kommunikáció (legfeljebb a projekt összköltségének 10%-a erejéig)</w:t>
      </w:r>
    </w:p>
    <w:p w14:paraId="70223FF1" w14:textId="31166002" w:rsidR="00766D07" w:rsidRPr="007E4646" w:rsidRDefault="00766D07"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 </w:t>
      </w:r>
      <w:r w:rsidR="00D525AF" w:rsidRPr="007E4646">
        <w:rPr>
          <w:rFonts w:ascii="Times New Roman" w:hAnsi="Times New Roman" w:cs="Times New Roman"/>
          <w:sz w:val="24"/>
          <w:szCs w:val="24"/>
        </w:rPr>
        <w:t xml:space="preserve">fenti </w:t>
      </w:r>
      <w:r w:rsidRPr="007E4646">
        <w:rPr>
          <w:rFonts w:ascii="Times New Roman" w:hAnsi="Times New Roman" w:cs="Times New Roman"/>
          <w:sz w:val="24"/>
          <w:szCs w:val="24"/>
        </w:rPr>
        <w:t>tevékenységi körök tetszés szerint kombinálhatók.</w:t>
      </w:r>
    </w:p>
    <w:p w14:paraId="747F8491" w14:textId="426DFD6D" w:rsidR="001E63E7" w:rsidRPr="007E4646" w:rsidRDefault="001E63E7" w:rsidP="007E4646">
      <w:pPr>
        <w:spacing w:after="0"/>
        <w:jc w:val="both"/>
        <w:rPr>
          <w:rFonts w:ascii="Times New Roman" w:hAnsi="Times New Roman" w:cs="Times New Roman"/>
          <w:sz w:val="24"/>
          <w:szCs w:val="24"/>
          <w:u w:val="single"/>
        </w:rPr>
      </w:pPr>
      <w:r w:rsidRPr="007E4646">
        <w:rPr>
          <w:rFonts w:ascii="Times New Roman" w:hAnsi="Times New Roman" w:cs="Times New Roman"/>
          <w:sz w:val="24"/>
          <w:szCs w:val="24"/>
          <w:u w:val="single"/>
        </w:rPr>
        <w:t>Elszámolható költségek köre:</w:t>
      </w:r>
    </w:p>
    <w:p w14:paraId="5AFA32CB" w14:textId="3CCBC16A"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Immateriális javak beszerzése,</w:t>
      </w:r>
    </w:p>
    <w:p w14:paraId="4B7B8983" w14:textId="69A8C847"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Műszaki berendezések, gépek</w:t>
      </w:r>
    </w:p>
    <w:p w14:paraId="5D57326A" w14:textId="5863BDD1"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Egyéb berendezések, felszerelések</w:t>
      </w:r>
    </w:p>
    <w:p w14:paraId="753605D0" w14:textId="4190F503"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Anyagköltség</w:t>
      </w:r>
    </w:p>
    <w:p w14:paraId="3489FFB0" w14:textId="5EB345F9"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Igénybe vett szolgáltatások</w:t>
      </w:r>
    </w:p>
    <w:p w14:paraId="2D22D7FC" w14:textId="32AA57D2"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Személyi jellegű költségek és járulékai</w:t>
      </w:r>
    </w:p>
    <w:p w14:paraId="2CC4983E" w14:textId="118617C2" w:rsidR="001E63E7" w:rsidRPr="007E4646" w:rsidRDefault="001E63E7" w:rsidP="007E4646">
      <w:pPr>
        <w:pStyle w:val="Listaszerbekezds"/>
        <w:numPr>
          <w:ilvl w:val="0"/>
          <w:numId w:val="10"/>
        </w:numPr>
        <w:spacing w:after="0"/>
        <w:jc w:val="both"/>
        <w:rPr>
          <w:rFonts w:ascii="Times New Roman" w:hAnsi="Times New Roman" w:cs="Times New Roman"/>
          <w:sz w:val="24"/>
          <w:szCs w:val="24"/>
        </w:rPr>
      </w:pPr>
      <w:r w:rsidRPr="007E4646">
        <w:rPr>
          <w:rFonts w:ascii="Times New Roman" w:hAnsi="Times New Roman" w:cs="Times New Roman"/>
          <w:sz w:val="24"/>
          <w:szCs w:val="24"/>
        </w:rPr>
        <w:t>Utazási- és szállásköltség (az összes elszámolható költség legfeljebb 20%-áig)</w:t>
      </w:r>
    </w:p>
    <w:p w14:paraId="3A996BB2" w14:textId="77777777" w:rsidR="00D525AF" w:rsidRPr="007E4646" w:rsidRDefault="00D525AF" w:rsidP="007E4646">
      <w:pPr>
        <w:spacing w:after="0"/>
        <w:jc w:val="both"/>
        <w:rPr>
          <w:rFonts w:ascii="Times New Roman" w:hAnsi="Times New Roman" w:cs="Times New Roman"/>
          <w:sz w:val="24"/>
          <w:szCs w:val="24"/>
        </w:rPr>
      </w:pPr>
    </w:p>
    <w:p w14:paraId="7C7676BA" w14:textId="30F0131D" w:rsidR="001E63E7" w:rsidRPr="007E4646" w:rsidRDefault="001E63E7"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lastRenderedPageBreak/>
        <w:t xml:space="preserve">Személyi költségek elszámolására központi költségvetési szerv formájában működő </w:t>
      </w:r>
      <w:r w:rsidR="00524136" w:rsidRPr="007E4646">
        <w:rPr>
          <w:rFonts w:ascii="Times New Roman" w:hAnsi="Times New Roman" w:cs="Times New Roman"/>
          <w:sz w:val="24"/>
          <w:szCs w:val="24"/>
        </w:rPr>
        <w:t>kérelmezők</w:t>
      </w:r>
      <w:r w:rsidRPr="007E4646">
        <w:rPr>
          <w:rFonts w:ascii="Times New Roman" w:hAnsi="Times New Roman" w:cs="Times New Roman"/>
          <w:sz w:val="24"/>
          <w:szCs w:val="24"/>
        </w:rPr>
        <w:t xml:space="preserve"> számára nincsen lehetőség.</w:t>
      </w:r>
    </w:p>
    <w:p w14:paraId="70DCA2A8" w14:textId="77777777" w:rsidR="00D525AF" w:rsidRPr="007E4646" w:rsidRDefault="00D525AF" w:rsidP="007E4646">
      <w:pPr>
        <w:spacing w:after="0"/>
        <w:jc w:val="both"/>
        <w:rPr>
          <w:rFonts w:ascii="Times New Roman" w:hAnsi="Times New Roman" w:cs="Times New Roman"/>
          <w:sz w:val="24"/>
          <w:szCs w:val="24"/>
        </w:rPr>
      </w:pPr>
    </w:p>
    <w:p w14:paraId="7BA328A3" w14:textId="2AC55F10" w:rsidR="00C85A61" w:rsidRPr="007E4646" w:rsidRDefault="001E63E7"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A projekt keretében a fentebb felsorolt költségeken kívül további költségek (többek között egyéb működési költségfajták (pl. közüzemi díj, bérleti díj), illetve egyéb felhalmozási kiadások) nem számolhatók el. Kizárólag az igazoltan kiírást követően és a projekt megvalósítása alatt felmerült, ezen időszakban pénzügyileg is teljesített költségtételek elszámolására van lehetőség.</w:t>
      </w:r>
    </w:p>
    <w:p w14:paraId="2B2920E0" w14:textId="77777777" w:rsidR="00076EA4" w:rsidRPr="007E4646" w:rsidRDefault="00076EA4" w:rsidP="007E4646">
      <w:pPr>
        <w:spacing w:after="0"/>
        <w:jc w:val="both"/>
        <w:rPr>
          <w:rFonts w:ascii="Times New Roman" w:hAnsi="Times New Roman" w:cs="Times New Roman"/>
          <w:sz w:val="24"/>
          <w:szCs w:val="24"/>
        </w:rPr>
      </w:pPr>
    </w:p>
    <w:p w14:paraId="53481B12" w14:textId="3460A30E" w:rsidR="00C04A70" w:rsidRPr="007E4646" w:rsidRDefault="00C85A61"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A projektek végrehajtásával kapcsolatos szabályok és kötelező vállalás</w:t>
      </w:r>
    </w:p>
    <w:p w14:paraId="39EFC027" w14:textId="41C209F6" w:rsidR="00C85A61" w:rsidRPr="007E4646" w:rsidRDefault="00C85A61"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A projekt végrehajtási időszaka 24 hónap, legfeljebb 2023. december 31-i határidőig. A nyertes vállalkozásoknak az alább felsorolt kötelező vállalások egyikét kell teljesítenie és azt alátámasztó dokumentumokkal igazolnia.</w:t>
      </w:r>
    </w:p>
    <w:p w14:paraId="58293CE3" w14:textId="26B70B54" w:rsidR="00C85A61" w:rsidRPr="007E4646" w:rsidRDefault="00D525AF" w:rsidP="007E4646">
      <w:pPr>
        <w:pStyle w:val="Listaszerbekezds"/>
        <w:numPr>
          <w:ilvl w:val="0"/>
          <w:numId w:val="8"/>
        </w:numPr>
        <w:spacing w:after="0"/>
        <w:jc w:val="both"/>
        <w:rPr>
          <w:rFonts w:ascii="Times New Roman" w:hAnsi="Times New Roman" w:cs="Times New Roman"/>
          <w:sz w:val="24"/>
          <w:szCs w:val="24"/>
        </w:rPr>
      </w:pPr>
      <w:r w:rsidRPr="007E4646">
        <w:rPr>
          <w:rFonts w:ascii="Times New Roman" w:hAnsi="Times New Roman" w:cs="Times New Roman"/>
          <w:sz w:val="24"/>
          <w:szCs w:val="24"/>
        </w:rPr>
        <w:t>A</w:t>
      </w:r>
      <w:r w:rsidR="00C85A61" w:rsidRPr="007E4646">
        <w:rPr>
          <w:rFonts w:ascii="Times New Roman" w:hAnsi="Times New Roman" w:cs="Times New Roman"/>
          <w:sz w:val="24"/>
          <w:szCs w:val="24"/>
        </w:rPr>
        <w:t xml:space="preserve"> kedvezményezett kötelezettséget vállal, hogy a projekt keretében végzett tevékenységekhez kapcsolható árbevétel növekménye a fenntartási időszak végéig eléri a felhasznált támogatás 30%-át. </w:t>
      </w:r>
      <w:r w:rsidR="008E3DBB" w:rsidRPr="007E4646">
        <w:rPr>
          <w:rFonts w:ascii="Times New Roman" w:hAnsi="Times New Roman" w:cs="Times New Roman"/>
          <w:b/>
          <w:sz w:val="24"/>
          <w:szCs w:val="24"/>
        </w:rPr>
        <w:t>VAGY</w:t>
      </w:r>
    </w:p>
    <w:p w14:paraId="4E17D7B8" w14:textId="50F76F89" w:rsidR="00C85A61" w:rsidRPr="007E4646" w:rsidRDefault="00D525AF" w:rsidP="007E4646">
      <w:pPr>
        <w:pStyle w:val="Listaszerbekezds"/>
        <w:numPr>
          <w:ilvl w:val="0"/>
          <w:numId w:val="8"/>
        </w:numPr>
        <w:spacing w:after="0"/>
        <w:jc w:val="both"/>
        <w:rPr>
          <w:rFonts w:ascii="Times New Roman" w:hAnsi="Times New Roman" w:cs="Times New Roman"/>
          <w:b/>
          <w:sz w:val="24"/>
          <w:szCs w:val="24"/>
        </w:rPr>
      </w:pPr>
      <w:r w:rsidRPr="007E4646">
        <w:rPr>
          <w:rFonts w:ascii="Times New Roman" w:hAnsi="Times New Roman" w:cs="Times New Roman"/>
          <w:sz w:val="24"/>
          <w:szCs w:val="24"/>
        </w:rPr>
        <w:t xml:space="preserve">a </w:t>
      </w:r>
      <w:r w:rsidR="00C85A61" w:rsidRPr="007E4646">
        <w:rPr>
          <w:rFonts w:ascii="Times New Roman" w:hAnsi="Times New Roman" w:cs="Times New Roman"/>
          <w:sz w:val="24"/>
          <w:szCs w:val="24"/>
        </w:rPr>
        <w:t>kedvezményezett kötelezettséget vállal</w:t>
      </w:r>
      <w:r w:rsidRPr="007E4646">
        <w:rPr>
          <w:rFonts w:ascii="Times New Roman" w:hAnsi="Times New Roman" w:cs="Times New Roman"/>
          <w:sz w:val="24"/>
          <w:szCs w:val="24"/>
        </w:rPr>
        <w:t xml:space="preserve"> arra</w:t>
      </w:r>
      <w:r w:rsidR="00C85A61" w:rsidRPr="007E4646">
        <w:rPr>
          <w:rFonts w:ascii="Times New Roman" w:hAnsi="Times New Roman" w:cs="Times New Roman"/>
          <w:sz w:val="24"/>
          <w:szCs w:val="24"/>
        </w:rPr>
        <w:t>, hogy a fenntartási időszak végéig legalább tov</w:t>
      </w:r>
      <w:r w:rsidR="00A079EB" w:rsidRPr="007E4646">
        <w:rPr>
          <w:rFonts w:ascii="Times New Roman" w:hAnsi="Times New Roman" w:cs="Times New Roman"/>
          <w:sz w:val="24"/>
          <w:szCs w:val="24"/>
        </w:rPr>
        <w:t>ábbi két együttműködést épít ki</w:t>
      </w:r>
      <w:r w:rsidR="00C85A61" w:rsidRPr="007E4646">
        <w:rPr>
          <w:rFonts w:ascii="Times New Roman" w:hAnsi="Times New Roman" w:cs="Times New Roman"/>
          <w:sz w:val="24"/>
          <w:szCs w:val="24"/>
        </w:rPr>
        <w:t xml:space="preserve"> üzbegisztáni vállalkozásokkal, vagy egyetemekkel. Az együttműködés irányulhat közös termék/szolgáltatás/technológia fejlesztésre, vagy már meglévő termékek piacra vitelére. </w:t>
      </w:r>
      <w:r w:rsidR="008E3DBB" w:rsidRPr="007E4646">
        <w:rPr>
          <w:rFonts w:ascii="Times New Roman" w:hAnsi="Times New Roman" w:cs="Times New Roman"/>
          <w:b/>
          <w:sz w:val="24"/>
          <w:szCs w:val="24"/>
        </w:rPr>
        <w:t>VAGY</w:t>
      </w:r>
      <w:r w:rsidR="00C85A61" w:rsidRPr="007E4646">
        <w:rPr>
          <w:rFonts w:ascii="Times New Roman" w:hAnsi="Times New Roman" w:cs="Times New Roman"/>
          <w:b/>
          <w:sz w:val="24"/>
          <w:szCs w:val="24"/>
        </w:rPr>
        <w:t xml:space="preserve"> </w:t>
      </w:r>
    </w:p>
    <w:p w14:paraId="7621BE4F" w14:textId="1E58128D" w:rsidR="00C85A61" w:rsidRPr="007E4646" w:rsidRDefault="00D525AF" w:rsidP="007E4646">
      <w:pPr>
        <w:pStyle w:val="Listaszerbekezds"/>
        <w:numPr>
          <w:ilvl w:val="0"/>
          <w:numId w:val="8"/>
        </w:numPr>
        <w:spacing w:after="0"/>
        <w:jc w:val="both"/>
        <w:rPr>
          <w:rFonts w:ascii="Times New Roman" w:hAnsi="Times New Roman" w:cs="Times New Roman"/>
          <w:sz w:val="24"/>
          <w:szCs w:val="24"/>
        </w:rPr>
      </w:pPr>
      <w:r w:rsidRPr="007E4646">
        <w:rPr>
          <w:rFonts w:ascii="Times New Roman" w:hAnsi="Times New Roman" w:cs="Times New Roman"/>
          <w:sz w:val="24"/>
          <w:szCs w:val="24"/>
        </w:rPr>
        <w:t>Az együttműködés révén k</w:t>
      </w:r>
      <w:r w:rsidR="00C85A61" w:rsidRPr="007E4646">
        <w:rPr>
          <w:rFonts w:ascii="Times New Roman" w:hAnsi="Times New Roman" w:cs="Times New Roman"/>
          <w:sz w:val="24"/>
          <w:szCs w:val="24"/>
        </w:rPr>
        <w:t>ülpiacon (akár harmadik ország külpiacán) bevezet legalább egy db termék</w:t>
      </w:r>
      <w:r w:rsidRPr="007E4646">
        <w:rPr>
          <w:rFonts w:ascii="Times New Roman" w:hAnsi="Times New Roman" w:cs="Times New Roman"/>
          <w:sz w:val="24"/>
          <w:szCs w:val="24"/>
        </w:rPr>
        <w:t>et</w:t>
      </w:r>
      <w:r w:rsidR="00C85A61" w:rsidRPr="007E4646">
        <w:rPr>
          <w:rFonts w:ascii="Times New Roman" w:hAnsi="Times New Roman" w:cs="Times New Roman"/>
          <w:sz w:val="24"/>
          <w:szCs w:val="24"/>
        </w:rPr>
        <w:t>, szolgáltatás</w:t>
      </w:r>
      <w:r w:rsidRPr="007E4646">
        <w:rPr>
          <w:rFonts w:ascii="Times New Roman" w:hAnsi="Times New Roman" w:cs="Times New Roman"/>
          <w:sz w:val="24"/>
          <w:szCs w:val="24"/>
        </w:rPr>
        <w:t>t</w:t>
      </w:r>
      <w:r w:rsidR="00C85A61" w:rsidRPr="007E4646">
        <w:rPr>
          <w:rFonts w:ascii="Times New Roman" w:hAnsi="Times New Roman" w:cs="Times New Roman"/>
          <w:sz w:val="24"/>
          <w:szCs w:val="24"/>
        </w:rPr>
        <w:t>.</w:t>
      </w:r>
    </w:p>
    <w:p w14:paraId="6325964E" w14:textId="77777777" w:rsidR="00C04A70" w:rsidRPr="007E4646" w:rsidRDefault="00C04A70" w:rsidP="007E4646">
      <w:pPr>
        <w:spacing w:after="0"/>
        <w:jc w:val="both"/>
        <w:rPr>
          <w:rFonts w:ascii="Times New Roman" w:hAnsi="Times New Roman" w:cs="Times New Roman"/>
          <w:b/>
          <w:sz w:val="24"/>
          <w:szCs w:val="24"/>
        </w:rPr>
      </w:pPr>
    </w:p>
    <w:p w14:paraId="75241AB2" w14:textId="4CD85E7F" w:rsidR="00A545BD" w:rsidRPr="007E4646" w:rsidRDefault="00D525AF"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Egyedi támogatási kérelem</w:t>
      </w:r>
      <w:r w:rsidR="00A545BD" w:rsidRPr="007E4646">
        <w:rPr>
          <w:rFonts w:ascii="Times New Roman" w:hAnsi="Times New Roman" w:cs="Times New Roman"/>
          <w:b/>
          <w:sz w:val="24"/>
          <w:szCs w:val="24"/>
        </w:rPr>
        <w:t xml:space="preserve"> </w:t>
      </w:r>
      <w:r w:rsidR="00524136" w:rsidRPr="007E4646">
        <w:rPr>
          <w:rFonts w:ascii="Times New Roman" w:hAnsi="Times New Roman" w:cs="Times New Roman"/>
          <w:b/>
          <w:sz w:val="24"/>
          <w:szCs w:val="24"/>
        </w:rPr>
        <w:t xml:space="preserve">(kérelem) </w:t>
      </w:r>
      <w:r w:rsidR="00A545BD" w:rsidRPr="007E4646">
        <w:rPr>
          <w:rFonts w:ascii="Times New Roman" w:hAnsi="Times New Roman" w:cs="Times New Roman"/>
          <w:b/>
          <w:sz w:val="24"/>
          <w:szCs w:val="24"/>
        </w:rPr>
        <w:t>benyújtásának módja</w:t>
      </w:r>
    </w:p>
    <w:p w14:paraId="6C7F2706" w14:textId="29A033C5" w:rsidR="00A545BD" w:rsidRPr="007E4646" w:rsidRDefault="00781E80"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 </w:t>
      </w:r>
      <w:r w:rsidR="00D525AF" w:rsidRPr="007E4646">
        <w:rPr>
          <w:rFonts w:ascii="Times New Roman" w:hAnsi="Times New Roman" w:cs="Times New Roman"/>
          <w:sz w:val="24"/>
          <w:szCs w:val="24"/>
        </w:rPr>
        <w:t>kérelem benyújtásának</w:t>
      </w:r>
      <w:r w:rsidRPr="007E4646">
        <w:rPr>
          <w:rFonts w:ascii="Times New Roman" w:hAnsi="Times New Roman" w:cs="Times New Roman"/>
          <w:sz w:val="24"/>
          <w:szCs w:val="24"/>
        </w:rPr>
        <w:t xml:space="preserve"> kezdete: 2021. </w:t>
      </w:r>
      <w:r w:rsidR="00BD30CF" w:rsidRPr="007E4646">
        <w:rPr>
          <w:rFonts w:ascii="Times New Roman" w:hAnsi="Times New Roman" w:cs="Times New Roman"/>
          <w:sz w:val="24"/>
          <w:szCs w:val="24"/>
        </w:rPr>
        <w:t>június 1</w:t>
      </w:r>
      <w:r w:rsidR="00C22668" w:rsidRPr="007E4646">
        <w:rPr>
          <w:rFonts w:ascii="Times New Roman" w:hAnsi="Times New Roman" w:cs="Times New Roman"/>
          <w:sz w:val="24"/>
          <w:szCs w:val="24"/>
        </w:rPr>
        <w:t>5</w:t>
      </w:r>
      <w:r w:rsidR="00BD30CF" w:rsidRPr="007E4646">
        <w:rPr>
          <w:rFonts w:ascii="Times New Roman" w:hAnsi="Times New Roman" w:cs="Times New Roman"/>
          <w:sz w:val="24"/>
          <w:szCs w:val="24"/>
        </w:rPr>
        <w:t>.</w:t>
      </w:r>
    </w:p>
    <w:p w14:paraId="7D6583E1" w14:textId="7F52AEDB" w:rsidR="00781E80" w:rsidRPr="007E4646" w:rsidRDefault="00524136"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 kérelem </w:t>
      </w:r>
      <w:r w:rsidR="00781E80" w:rsidRPr="007E4646">
        <w:rPr>
          <w:rFonts w:ascii="Times New Roman" w:hAnsi="Times New Roman" w:cs="Times New Roman"/>
          <w:sz w:val="24"/>
          <w:szCs w:val="24"/>
        </w:rPr>
        <w:t>benyújtásának határideje: Folyamatos</w:t>
      </w:r>
      <w:r w:rsidRPr="007E4646">
        <w:rPr>
          <w:rFonts w:ascii="Times New Roman" w:hAnsi="Times New Roman" w:cs="Times New Roman"/>
          <w:sz w:val="24"/>
          <w:szCs w:val="24"/>
        </w:rPr>
        <w:t>,</w:t>
      </w:r>
      <w:r w:rsidR="00781E80" w:rsidRPr="007E4646">
        <w:rPr>
          <w:rFonts w:ascii="Times New Roman" w:hAnsi="Times New Roman" w:cs="Times New Roman"/>
          <w:sz w:val="24"/>
          <w:szCs w:val="24"/>
        </w:rPr>
        <w:t xml:space="preserve"> 2021. </w:t>
      </w:r>
      <w:r w:rsidR="00BD30CF" w:rsidRPr="007E4646">
        <w:rPr>
          <w:rFonts w:ascii="Times New Roman" w:hAnsi="Times New Roman" w:cs="Times New Roman"/>
          <w:sz w:val="24"/>
          <w:szCs w:val="24"/>
        </w:rPr>
        <w:t>szeptember 30-ig</w:t>
      </w:r>
      <w:r w:rsidR="00781E80" w:rsidRPr="007E4646">
        <w:rPr>
          <w:rFonts w:ascii="Times New Roman" w:hAnsi="Times New Roman" w:cs="Times New Roman"/>
          <w:sz w:val="24"/>
          <w:szCs w:val="24"/>
        </w:rPr>
        <w:t>.</w:t>
      </w:r>
    </w:p>
    <w:p w14:paraId="78BCF672" w14:textId="3C4D7C61" w:rsidR="00781E80" w:rsidRPr="007E4646" w:rsidRDefault="00781E80" w:rsidP="007E4646">
      <w:pPr>
        <w:spacing w:after="0"/>
        <w:jc w:val="both"/>
        <w:rPr>
          <w:rFonts w:ascii="Times New Roman" w:hAnsi="Times New Roman" w:cs="Times New Roman"/>
          <w:sz w:val="24"/>
          <w:szCs w:val="24"/>
        </w:rPr>
      </w:pPr>
    </w:p>
    <w:p w14:paraId="074C60E4" w14:textId="0DD72EDF" w:rsidR="00076EA4" w:rsidRPr="007E4646" w:rsidRDefault="00781E80"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 </w:t>
      </w:r>
      <w:r w:rsidR="00524136" w:rsidRPr="007E4646">
        <w:rPr>
          <w:rFonts w:ascii="Times New Roman" w:hAnsi="Times New Roman" w:cs="Times New Roman"/>
          <w:sz w:val="24"/>
          <w:szCs w:val="24"/>
        </w:rPr>
        <w:t>kérelemhez benyújtandó dokumentáció</w:t>
      </w:r>
      <w:r w:rsidRPr="007E4646">
        <w:rPr>
          <w:rFonts w:ascii="Times New Roman" w:hAnsi="Times New Roman" w:cs="Times New Roman"/>
          <w:sz w:val="24"/>
          <w:szCs w:val="24"/>
        </w:rPr>
        <w:t xml:space="preserve"> kötelező és egyéb elemeit (a </w:t>
      </w:r>
      <w:r w:rsidR="00524136" w:rsidRPr="007E4646">
        <w:rPr>
          <w:rFonts w:ascii="Times New Roman" w:hAnsi="Times New Roman" w:cs="Times New Roman"/>
          <w:sz w:val="24"/>
          <w:szCs w:val="24"/>
        </w:rPr>
        <w:t xml:space="preserve">kérelmező </w:t>
      </w:r>
      <w:r w:rsidRPr="007E4646">
        <w:rPr>
          <w:rFonts w:ascii="Times New Roman" w:hAnsi="Times New Roman" w:cs="Times New Roman"/>
          <w:sz w:val="24"/>
          <w:szCs w:val="24"/>
        </w:rPr>
        <w:t>nyilatkozat</w:t>
      </w:r>
      <w:r w:rsidR="00524136" w:rsidRPr="007E4646">
        <w:rPr>
          <w:rFonts w:ascii="Times New Roman" w:hAnsi="Times New Roman" w:cs="Times New Roman"/>
          <w:sz w:val="24"/>
          <w:szCs w:val="24"/>
        </w:rPr>
        <w:t>a</w:t>
      </w:r>
      <w:r w:rsidRPr="007E4646">
        <w:rPr>
          <w:rFonts w:ascii="Times New Roman" w:hAnsi="Times New Roman" w:cs="Times New Roman"/>
          <w:sz w:val="24"/>
          <w:szCs w:val="24"/>
        </w:rPr>
        <w:t xml:space="preserve"> kivételével) elektronikusan kell benyújtani oly módon, hogy a </w:t>
      </w:r>
      <w:r w:rsidR="00524136" w:rsidRPr="007E4646">
        <w:rPr>
          <w:rFonts w:ascii="Times New Roman" w:hAnsi="Times New Roman" w:cs="Times New Roman"/>
          <w:sz w:val="24"/>
          <w:szCs w:val="24"/>
        </w:rPr>
        <w:t xml:space="preserve">kérelmező </w:t>
      </w:r>
      <w:r w:rsidRPr="007E4646">
        <w:rPr>
          <w:rFonts w:ascii="Times New Roman" w:hAnsi="Times New Roman" w:cs="Times New Roman"/>
          <w:sz w:val="24"/>
          <w:szCs w:val="24"/>
        </w:rPr>
        <w:t xml:space="preserve">a benyújtandó dokumentumok mindegyikét kinyomtatja, kitölti, cégszerű aláírásával ellátja, majd ezeket digitalizálja és PDF formátumban </w:t>
      </w:r>
      <w:r w:rsidR="00524136" w:rsidRPr="007E4646">
        <w:rPr>
          <w:rFonts w:ascii="Times New Roman" w:hAnsi="Times New Roman" w:cs="Times New Roman"/>
          <w:sz w:val="24"/>
          <w:szCs w:val="24"/>
        </w:rPr>
        <w:t>a</w:t>
      </w:r>
      <w:r w:rsidRPr="007E4646">
        <w:rPr>
          <w:rFonts w:ascii="Times New Roman" w:hAnsi="Times New Roman" w:cs="Times New Roman"/>
          <w:sz w:val="24"/>
          <w:szCs w:val="24"/>
        </w:rPr>
        <w:t xml:space="preserve"> </w:t>
      </w:r>
      <w:r w:rsidR="00DE757A" w:rsidRPr="007E4646">
        <w:rPr>
          <w:rFonts w:ascii="Times New Roman" w:hAnsi="Times New Roman" w:cs="Times New Roman"/>
          <w:sz w:val="24"/>
          <w:szCs w:val="24"/>
        </w:rPr>
        <w:t>palyazat.exportkoord</w:t>
      </w:r>
      <w:r w:rsidR="00BE29EA" w:rsidRPr="007E4646">
        <w:rPr>
          <w:rFonts w:ascii="Times New Roman" w:hAnsi="Times New Roman" w:cs="Times New Roman"/>
          <w:sz w:val="24"/>
          <w:szCs w:val="24"/>
        </w:rPr>
        <w:t>@mfa.gov.hu</w:t>
      </w:r>
      <w:r w:rsidRPr="007E4646">
        <w:rPr>
          <w:rFonts w:ascii="Times New Roman" w:hAnsi="Times New Roman" w:cs="Times New Roman"/>
          <w:sz w:val="24"/>
          <w:szCs w:val="24"/>
        </w:rPr>
        <w:t xml:space="preserve"> e-mail címre megküldi.</w:t>
      </w:r>
    </w:p>
    <w:p w14:paraId="3BE79F52" w14:textId="77777777" w:rsidR="00A545BD" w:rsidRPr="007E4646" w:rsidRDefault="00A545BD" w:rsidP="007E4646">
      <w:pPr>
        <w:spacing w:after="0"/>
        <w:jc w:val="both"/>
        <w:rPr>
          <w:rFonts w:ascii="Times New Roman" w:hAnsi="Times New Roman" w:cs="Times New Roman"/>
          <w:b/>
          <w:sz w:val="24"/>
          <w:szCs w:val="24"/>
        </w:rPr>
      </w:pPr>
    </w:p>
    <w:p w14:paraId="602962B6" w14:textId="3CD22D5A" w:rsidR="003F7A64" w:rsidRPr="007E4646" w:rsidRDefault="00524136" w:rsidP="007E4646">
      <w:pPr>
        <w:pStyle w:val="Listaszerbekezds"/>
        <w:numPr>
          <w:ilvl w:val="0"/>
          <w:numId w:val="12"/>
        </w:numPr>
        <w:spacing w:after="0"/>
        <w:jc w:val="both"/>
        <w:rPr>
          <w:rFonts w:ascii="Times New Roman" w:hAnsi="Times New Roman" w:cs="Times New Roman"/>
          <w:b/>
          <w:sz w:val="24"/>
          <w:szCs w:val="24"/>
        </w:rPr>
      </w:pPr>
      <w:r w:rsidRPr="007E4646">
        <w:rPr>
          <w:rFonts w:ascii="Times New Roman" w:hAnsi="Times New Roman" w:cs="Times New Roman"/>
          <w:b/>
          <w:sz w:val="24"/>
          <w:szCs w:val="24"/>
        </w:rPr>
        <w:t>Kérelmek</w:t>
      </w:r>
      <w:r w:rsidR="003F7A64" w:rsidRPr="007E4646">
        <w:rPr>
          <w:rFonts w:ascii="Times New Roman" w:hAnsi="Times New Roman" w:cs="Times New Roman"/>
          <w:b/>
          <w:sz w:val="24"/>
          <w:szCs w:val="24"/>
        </w:rPr>
        <w:t xml:space="preserve"> elbírálása</w:t>
      </w:r>
      <w:r w:rsidR="001914A1" w:rsidRPr="007E4646">
        <w:rPr>
          <w:rFonts w:ascii="Times New Roman" w:hAnsi="Times New Roman" w:cs="Times New Roman"/>
          <w:b/>
          <w:sz w:val="24"/>
          <w:szCs w:val="24"/>
        </w:rPr>
        <w:t xml:space="preserve"> és döntés</w:t>
      </w:r>
    </w:p>
    <w:p w14:paraId="480DCD33" w14:textId="220AFBC6" w:rsidR="000E5286" w:rsidRPr="007E4646" w:rsidRDefault="003F7A64"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 </w:t>
      </w:r>
      <w:r w:rsidR="00524136" w:rsidRPr="007E4646">
        <w:rPr>
          <w:rFonts w:ascii="Times New Roman" w:hAnsi="Times New Roman" w:cs="Times New Roman"/>
          <w:sz w:val="24"/>
          <w:szCs w:val="24"/>
        </w:rPr>
        <w:t xml:space="preserve">kérelmeket </w:t>
      </w:r>
      <w:r w:rsidR="00076EA4" w:rsidRPr="007E4646">
        <w:rPr>
          <w:rFonts w:ascii="Times New Roman" w:hAnsi="Times New Roman" w:cs="Times New Roman"/>
          <w:sz w:val="24"/>
          <w:szCs w:val="24"/>
        </w:rPr>
        <w:t xml:space="preserve">a </w:t>
      </w:r>
      <w:r w:rsidR="007E4646">
        <w:rPr>
          <w:rFonts w:ascii="Times New Roman" w:hAnsi="Times New Roman" w:cs="Times New Roman"/>
          <w:sz w:val="24"/>
          <w:szCs w:val="24"/>
        </w:rPr>
        <w:t xml:space="preserve">benyújtási határidőt </w:t>
      </w:r>
      <w:r w:rsidR="00076EA4" w:rsidRPr="007E4646">
        <w:rPr>
          <w:rFonts w:ascii="Times New Roman" w:hAnsi="Times New Roman" w:cs="Times New Roman"/>
          <w:sz w:val="24"/>
          <w:szCs w:val="24"/>
        </w:rPr>
        <w:t>követő 45 napon belül</w:t>
      </w:r>
      <w:r w:rsidRPr="007E4646">
        <w:rPr>
          <w:rFonts w:ascii="Times New Roman" w:hAnsi="Times New Roman" w:cs="Times New Roman"/>
          <w:sz w:val="24"/>
          <w:szCs w:val="24"/>
        </w:rPr>
        <w:t xml:space="preserve"> az üzbég és a magyar fél együttesen </w:t>
      </w:r>
      <w:r w:rsidR="00C47979" w:rsidRPr="007E4646">
        <w:rPr>
          <w:rFonts w:ascii="Times New Roman" w:hAnsi="Times New Roman" w:cs="Times New Roman"/>
          <w:sz w:val="24"/>
          <w:szCs w:val="24"/>
        </w:rPr>
        <w:t>bírálja</w:t>
      </w:r>
      <w:r w:rsidRPr="007E4646">
        <w:rPr>
          <w:rFonts w:ascii="Times New Roman" w:hAnsi="Times New Roman" w:cs="Times New Roman"/>
          <w:sz w:val="24"/>
          <w:szCs w:val="24"/>
        </w:rPr>
        <w:t xml:space="preserve"> el úgy, hogy a sikeres </w:t>
      </w:r>
      <w:r w:rsidR="00524136" w:rsidRPr="007E4646">
        <w:rPr>
          <w:rFonts w:ascii="Times New Roman" w:hAnsi="Times New Roman" w:cs="Times New Roman"/>
          <w:sz w:val="24"/>
          <w:szCs w:val="24"/>
        </w:rPr>
        <w:t>kérelmezők</w:t>
      </w:r>
      <w:r w:rsidRPr="007E4646">
        <w:rPr>
          <w:rFonts w:ascii="Times New Roman" w:hAnsi="Times New Roman" w:cs="Times New Roman"/>
          <w:sz w:val="24"/>
          <w:szCs w:val="24"/>
        </w:rPr>
        <w:t xml:space="preserve"> esetébe</w:t>
      </w:r>
      <w:r w:rsidR="00852406" w:rsidRPr="007E4646">
        <w:rPr>
          <w:rFonts w:ascii="Times New Roman" w:hAnsi="Times New Roman" w:cs="Times New Roman"/>
          <w:sz w:val="24"/>
          <w:szCs w:val="24"/>
        </w:rPr>
        <w:t xml:space="preserve">n a magyar fél a magyar </w:t>
      </w:r>
      <w:r w:rsidR="00524136" w:rsidRPr="007E4646">
        <w:rPr>
          <w:rFonts w:ascii="Times New Roman" w:hAnsi="Times New Roman" w:cs="Times New Roman"/>
          <w:sz w:val="24"/>
          <w:szCs w:val="24"/>
        </w:rPr>
        <w:t>kérelmezőt</w:t>
      </w:r>
      <w:r w:rsidRPr="007E4646">
        <w:rPr>
          <w:rFonts w:ascii="Times New Roman" w:hAnsi="Times New Roman" w:cs="Times New Roman"/>
          <w:sz w:val="24"/>
          <w:szCs w:val="24"/>
        </w:rPr>
        <w:t>, az ü</w:t>
      </w:r>
      <w:r w:rsidR="00852406" w:rsidRPr="007E4646">
        <w:rPr>
          <w:rFonts w:ascii="Times New Roman" w:hAnsi="Times New Roman" w:cs="Times New Roman"/>
          <w:sz w:val="24"/>
          <w:szCs w:val="24"/>
        </w:rPr>
        <w:t xml:space="preserve">zbég fél pedig az üzbég </w:t>
      </w:r>
      <w:r w:rsidR="00524136" w:rsidRPr="007E4646">
        <w:rPr>
          <w:rFonts w:ascii="Times New Roman" w:hAnsi="Times New Roman" w:cs="Times New Roman"/>
          <w:sz w:val="24"/>
          <w:szCs w:val="24"/>
        </w:rPr>
        <w:t xml:space="preserve">kérelmező </w:t>
      </w:r>
      <w:r w:rsidR="00852406" w:rsidRPr="007E4646">
        <w:rPr>
          <w:rFonts w:ascii="Times New Roman" w:hAnsi="Times New Roman" w:cs="Times New Roman"/>
          <w:sz w:val="24"/>
          <w:szCs w:val="24"/>
        </w:rPr>
        <w:t>projektjét finanszírozza</w:t>
      </w:r>
      <w:r w:rsidRPr="007E4646">
        <w:rPr>
          <w:rFonts w:ascii="Times New Roman" w:hAnsi="Times New Roman" w:cs="Times New Roman"/>
          <w:sz w:val="24"/>
          <w:szCs w:val="24"/>
        </w:rPr>
        <w:t>.</w:t>
      </w:r>
      <w:r w:rsidR="000E5286" w:rsidRPr="007E4646">
        <w:rPr>
          <w:rFonts w:ascii="Times New Roman" w:hAnsi="Times New Roman" w:cs="Times New Roman"/>
          <w:sz w:val="24"/>
          <w:szCs w:val="24"/>
        </w:rPr>
        <w:t xml:space="preserve"> A </w:t>
      </w:r>
      <w:r w:rsidR="00524136" w:rsidRPr="007E4646">
        <w:rPr>
          <w:rFonts w:ascii="Times New Roman" w:hAnsi="Times New Roman" w:cs="Times New Roman"/>
          <w:sz w:val="24"/>
          <w:szCs w:val="24"/>
        </w:rPr>
        <w:t>felhívás</w:t>
      </w:r>
      <w:r w:rsidR="000E5286" w:rsidRPr="007E4646">
        <w:rPr>
          <w:rFonts w:ascii="Times New Roman" w:hAnsi="Times New Roman" w:cs="Times New Roman"/>
          <w:sz w:val="24"/>
          <w:szCs w:val="24"/>
        </w:rPr>
        <w:t xml:space="preserve"> ágazati szűkítést nem tartalmaz, a legnagyobb piaci potenciállal és legnagyobb hozzáadott értékkel rendelkező </w:t>
      </w:r>
      <w:r w:rsidR="00524136" w:rsidRPr="007E4646">
        <w:rPr>
          <w:rFonts w:ascii="Times New Roman" w:hAnsi="Times New Roman" w:cs="Times New Roman"/>
          <w:sz w:val="24"/>
          <w:szCs w:val="24"/>
        </w:rPr>
        <w:t>beadványok</w:t>
      </w:r>
      <w:r w:rsidR="000E5286" w:rsidRPr="007E4646">
        <w:rPr>
          <w:rFonts w:ascii="Times New Roman" w:hAnsi="Times New Roman" w:cs="Times New Roman"/>
          <w:sz w:val="24"/>
          <w:szCs w:val="24"/>
        </w:rPr>
        <w:t xml:space="preserve"> nyerik</w:t>
      </w:r>
      <w:r w:rsidR="00627AA7" w:rsidRPr="007E4646">
        <w:rPr>
          <w:rFonts w:ascii="Times New Roman" w:hAnsi="Times New Roman" w:cs="Times New Roman"/>
          <w:sz w:val="24"/>
          <w:szCs w:val="24"/>
        </w:rPr>
        <w:t xml:space="preserve"> el a támogatást.</w:t>
      </w:r>
    </w:p>
    <w:p w14:paraId="025B34C1" w14:textId="699978F6" w:rsidR="00BE29EA" w:rsidRDefault="00627AA7" w:rsidP="007E4646">
      <w:pPr>
        <w:spacing w:after="0"/>
        <w:jc w:val="both"/>
        <w:rPr>
          <w:rFonts w:ascii="Times New Roman" w:hAnsi="Times New Roman" w:cs="Times New Roman"/>
          <w:sz w:val="24"/>
          <w:szCs w:val="24"/>
        </w:rPr>
      </w:pPr>
      <w:r w:rsidRPr="007E4646">
        <w:rPr>
          <w:rFonts w:ascii="Times New Roman" w:hAnsi="Times New Roman" w:cs="Times New Roman"/>
          <w:sz w:val="24"/>
          <w:szCs w:val="24"/>
        </w:rPr>
        <w:t xml:space="preserve">A </w:t>
      </w:r>
      <w:r w:rsidR="00524136" w:rsidRPr="007E4646">
        <w:rPr>
          <w:rFonts w:ascii="Times New Roman" w:hAnsi="Times New Roman" w:cs="Times New Roman"/>
          <w:sz w:val="24"/>
          <w:szCs w:val="24"/>
        </w:rPr>
        <w:t>kérelmek</w:t>
      </w:r>
      <w:r w:rsidRPr="007E4646">
        <w:rPr>
          <w:rFonts w:ascii="Times New Roman" w:hAnsi="Times New Roman" w:cs="Times New Roman"/>
          <w:sz w:val="24"/>
          <w:szCs w:val="24"/>
        </w:rPr>
        <w:t xml:space="preserve"> magyar részről történő elbírálásáért a </w:t>
      </w:r>
      <w:r w:rsidR="00A545BD" w:rsidRPr="007E4646">
        <w:rPr>
          <w:rFonts w:ascii="Times New Roman" w:hAnsi="Times New Roman" w:cs="Times New Roman"/>
          <w:sz w:val="24"/>
          <w:szCs w:val="24"/>
        </w:rPr>
        <w:t>Főosztály</w:t>
      </w:r>
      <w:r w:rsidR="00985476" w:rsidRPr="007E4646">
        <w:rPr>
          <w:rFonts w:ascii="Times New Roman" w:hAnsi="Times New Roman" w:cs="Times New Roman"/>
          <w:sz w:val="24"/>
          <w:szCs w:val="24"/>
        </w:rPr>
        <w:t xml:space="preserve"> felel.</w:t>
      </w:r>
      <w:r w:rsidR="00C85A61" w:rsidRPr="007E4646">
        <w:rPr>
          <w:rFonts w:ascii="Times New Roman" w:hAnsi="Times New Roman" w:cs="Times New Roman"/>
          <w:sz w:val="24"/>
          <w:szCs w:val="24"/>
        </w:rPr>
        <w:t xml:space="preserve"> </w:t>
      </w:r>
      <w:r w:rsidR="00BE29EA" w:rsidRPr="007E4646">
        <w:rPr>
          <w:rFonts w:ascii="Times New Roman" w:hAnsi="Times New Roman" w:cs="Times New Roman"/>
          <w:sz w:val="24"/>
          <w:szCs w:val="24"/>
        </w:rPr>
        <w:t>Hiánypótlásra egyszeri alkalommal, a hiánypótlásról szóló értesítést követő 10 munkanapon belül van lehetőség.</w:t>
      </w:r>
    </w:p>
    <w:p w14:paraId="3FC2690F" w14:textId="20452950" w:rsidR="00175591" w:rsidRDefault="00175591" w:rsidP="007E4646">
      <w:pPr>
        <w:spacing w:after="0"/>
        <w:jc w:val="both"/>
        <w:rPr>
          <w:rFonts w:ascii="Times New Roman" w:hAnsi="Times New Roman" w:cs="Times New Roman"/>
          <w:sz w:val="24"/>
          <w:szCs w:val="24"/>
        </w:rPr>
      </w:pPr>
    </w:p>
    <w:p w14:paraId="7D247667" w14:textId="38E03E5F" w:rsidR="00A65D31" w:rsidRPr="007E4646" w:rsidRDefault="00A65D31" w:rsidP="00D23552">
      <w:pPr>
        <w:pStyle w:val="Listaszerbekezds"/>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Benyújtandó dokumentáció és tájékoztatás</w:t>
      </w:r>
    </w:p>
    <w:p w14:paraId="184E92C5" w14:textId="4C88E461" w:rsidR="00175591" w:rsidRDefault="00175591">
      <w:pPr>
        <w:spacing w:after="0"/>
        <w:jc w:val="both"/>
        <w:rPr>
          <w:rFonts w:ascii="Times New Roman" w:hAnsi="Times New Roman" w:cs="Times New Roman"/>
          <w:sz w:val="24"/>
          <w:szCs w:val="24"/>
        </w:rPr>
      </w:pPr>
    </w:p>
    <w:p w14:paraId="6576A666" w14:textId="4E405BDB" w:rsidR="00AC2825" w:rsidRPr="00AC2825" w:rsidRDefault="00AC2825" w:rsidP="00AC2825">
      <w:pPr>
        <w:spacing w:after="0"/>
        <w:jc w:val="both"/>
        <w:rPr>
          <w:rFonts w:ascii="Times New Roman" w:hAnsi="Times New Roman" w:cs="Times New Roman"/>
          <w:sz w:val="24"/>
          <w:szCs w:val="24"/>
        </w:rPr>
      </w:pPr>
      <w:r w:rsidRPr="00AC2825">
        <w:rPr>
          <w:rFonts w:ascii="Times New Roman" w:hAnsi="Times New Roman" w:cs="Times New Roman"/>
          <w:sz w:val="24"/>
          <w:szCs w:val="24"/>
        </w:rPr>
        <w:t xml:space="preserve">A </w:t>
      </w:r>
      <w:r>
        <w:rPr>
          <w:rFonts w:ascii="Times New Roman" w:hAnsi="Times New Roman" w:cs="Times New Roman"/>
          <w:sz w:val="24"/>
          <w:szCs w:val="24"/>
        </w:rPr>
        <w:t xml:space="preserve">kérelem </w:t>
      </w:r>
      <w:r w:rsidRPr="00AC2825">
        <w:rPr>
          <w:rFonts w:ascii="Times New Roman" w:hAnsi="Times New Roman" w:cs="Times New Roman"/>
          <w:sz w:val="24"/>
          <w:szCs w:val="24"/>
        </w:rPr>
        <w:t>kötelező elemei (</w:t>
      </w:r>
      <w:r>
        <w:rPr>
          <w:rFonts w:ascii="Times New Roman" w:hAnsi="Times New Roman" w:cs="Times New Roman"/>
          <w:sz w:val="24"/>
          <w:szCs w:val="24"/>
        </w:rPr>
        <w:t xml:space="preserve">a felhívás </w:t>
      </w:r>
      <w:r w:rsidR="00ED1B90">
        <w:rPr>
          <w:rFonts w:ascii="Times New Roman" w:hAnsi="Times New Roman" w:cs="Times New Roman"/>
          <w:sz w:val="24"/>
          <w:szCs w:val="24"/>
        </w:rPr>
        <w:t xml:space="preserve">nem hiánypótoltatható </w:t>
      </w:r>
      <w:r w:rsidRPr="00AC2825">
        <w:rPr>
          <w:rFonts w:ascii="Times New Roman" w:hAnsi="Times New Roman" w:cs="Times New Roman"/>
          <w:sz w:val="24"/>
          <w:szCs w:val="24"/>
        </w:rPr>
        <w:t>mellékletei):</w:t>
      </w:r>
    </w:p>
    <w:p w14:paraId="13DA7588" w14:textId="46E8532A" w:rsidR="00AC2825" w:rsidRPr="00D23552" w:rsidRDefault="00AC2825" w:rsidP="00AC2825">
      <w:pPr>
        <w:spacing w:after="0"/>
        <w:jc w:val="both"/>
        <w:rPr>
          <w:rFonts w:ascii="Times New Roman" w:hAnsi="Times New Roman" w:cs="Times New Roman"/>
          <w:b/>
          <w:sz w:val="24"/>
          <w:szCs w:val="24"/>
        </w:rPr>
      </w:pPr>
      <w:r w:rsidRPr="00D23552">
        <w:rPr>
          <w:rFonts w:ascii="Times New Roman" w:hAnsi="Times New Roman" w:cs="Times New Roman"/>
          <w:b/>
          <w:sz w:val="24"/>
          <w:szCs w:val="24"/>
        </w:rPr>
        <w:t>Támogatási kérelem adatlap</w:t>
      </w:r>
    </w:p>
    <w:p w14:paraId="3EDBAED5" w14:textId="6977D2A1" w:rsidR="00AC2825" w:rsidRPr="00D23552" w:rsidRDefault="00AC2825" w:rsidP="00AC2825">
      <w:pPr>
        <w:spacing w:after="0"/>
        <w:jc w:val="both"/>
        <w:rPr>
          <w:rFonts w:ascii="Times New Roman" w:hAnsi="Times New Roman" w:cs="Times New Roman"/>
          <w:b/>
          <w:sz w:val="24"/>
          <w:szCs w:val="24"/>
        </w:rPr>
      </w:pPr>
      <w:r w:rsidRPr="00D23552">
        <w:rPr>
          <w:rFonts w:ascii="Times New Roman" w:hAnsi="Times New Roman" w:cs="Times New Roman"/>
          <w:b/>
          <w:sz w:val="24"/>
          <w:szCs w:val="24"/>
        </w:rPr>
        <w:t>1. melléklet: Megvalósítási ütemterv</w:t>
      </w:r>
    </w:p>
    <w:p w14:paraId="0CCF05B6" w14:textId="696B890C" w:rsidR="00AC2825" w:rsidRPr="00D23552" w:rsidRDefault="00AC2825" w:rsidP="00AC2825">
      <w:pPr>
        <w:spacing w:after="0"/>
        <w:jc w:val="both"/>
        <w:rPr>
          <w:rFonts w:ascii="Times New Roman" w:hAnsi="Times New Roman" w:cs="Times New Roman"/>
          <w:b/>
          <w:sz w:val="24"/>
          <w:szCs w:val="24"/>
        </w:rPr>
      </w:pPr>
      <w:r w:rsidRPr="00D23552">
        <w:rPr>
          <w:rFonts w:ascii="Times New Roman" w:hAnsi="Times New Roman" w:cs="Times New Roman"/>
          <w:b/>
          <w:sz w:val="24"/>
          <w:szCs w:val="24"/>
        </w:rPr>
        <w:t>2. melléklet: Költségterv</w:t>
      </w:r>
    </w:p>
    <w:p w14:paraId="3F5B96F2" w14:textId="7D6E6031" w:rsidR="00AC2825" w:rsidRPr="00D23552" w:rsidRDefault="00AC2825" w:rsidP="00AC2825">
      <w:pPr>
        <w:spacing w:after="0"/>
        <w:jc w:val="both"/>
        <w:rPr>
          <w:rFonts w:ascii="Times New Roman" w:hAnsi="Times New Roman" w:cs="Times New Roman"/>
          <w:b/>
          <w:sz w:val="24"/>
          <w:szCs w:val="24"/>
        </w:rPr>
      </w:pPr>
      <w:r w:rsidRPr="00D23552">
        <w:rPr>
          <w:rFonts w:ascii="Times New Roman" w:hAnsi="Times New Roman" w:cs="Times New Roman"/>
          <w:b/>
          <w:sz w:val="24"/>
          <w:szCs w:val="24"/>
        </w:rPr>
        <w:lastRenderedPageBreak/>
        <w:t>3. melléklet: Nyilatkozat csekély összegű (de minimis) támogatásról</w:t>
      </w:r>
    </w:p>
    <w:p w14:paraId="1CF953A4" w14:textId="77777777" w:rsidR="00ED1B90" w:rsidRDefault="00ED1B90" w:rsidP="00AC2825">
      <w:pPr>
        <w:spacing w:after="0"/>
        <w:jc w:val="both"/>
        <w:rPr>
          <w:rFonts w:ascii="Times New Roman" w:hAnsi="Times New Roman" w:cs="Times New Roman"/>
          <w:sz w:val="24"/>
          <w:szCs w:val="24"/>
        </w:rPr>
      </w:pPr>
    </w:p>
    <w:p w14:paraId="0E6D2EA4" w14:textId="1610C8F0" w:rsidR="00ED1B90" w:rsidRDefault="00ED1B90" w:rsidP="00AC2825">
      <w:pPr>
        <w:spacing w:after="0"/>
        <w:jc w:val="both"/>
        <w:rPr>
          <w:rFonts w:ascii="Times New Roman" w:hAnsi="Times New Roman" w:cs="Times New Roman"/>
          <w:sz w:val="24"/>
          <w:szCs w:val="24"/>
        </w:rPr>
      </w:pPr>
      <w:r w:rsidRPr="00AC2825">
        <w:rPr>
          <w:rFonts w:ascii="Times New Roman" w:hAnsi="Times New Roman" w:cs="Times New Roman"/>
          <w:sz w:val="24"/>
          <w:szCs w:val="24"/>
        </w:rPr>
        <w:t xml:space="preserve">A </w:t>
      </w:r>
      <w:r>
        <w:rPr>
          <w:rFonts w:ascii="Times New Roman" w:hAnsi="Times New Roman" w:cs="Times New Roman"/>
          <w:sz w:val="24"/>
          <w:szCs w:val="24"/>
        </w:rPr>
        <w:t xml:space="preserve">kérelem </w:t>
      </w:r>
      <w:r w:rsidRPr="00AC2825">
        <w:rPr>
          <w:rFonts w:ascii="Times New Roman" w:hAnsi="Times New Roman" w:cs="Times New Roman"/>
          <w:sz w:val="24"/>
          <w:szCs w:val="24"/>
        </w:rPr>
        <w:t>kötelező elemei (</w:t>
      </w:r>
      <w:r>
        <w:rPr>
          <w:rFonts w:ascii="Times New Roman" w:hAnsi="Times New Roman" w:cs="Times New Roman"/>
          <w:sz w:val="24"/>
          <w:szCs w:val="24"/>
        </w:rPr>
        <w:t xml:space="preserve">a felhívás hiánypótoltatható </w:t>
      </w:r>
      <w:r w:rsidRPr="00AC2825">
        <w:rPr>
          <w:rFonts w:ascii="Times New Roman" w:hAnsi="Times New Roman" w:cs="Times New Roman"/>
          <w:sz w:val="24"/>
          <w:szCs w:val="24"/>
        </w:rPr>
        <w:t>mellékletei):</w:t>
      </w:r>
    </w:p>
    <w:p w14:paraId="69C9FF91" w14:textId="1CF7115F" w:rsidR="00FB1136" w:rsidRPr="00D23552" w:rsidRDefault="00FB1136" w:rsidP="00AC2825">
      <w:pPr>
        <w:spacing w:after="0"/>
        <w:jc w:val="both"/>
        <w:rPr>
          <w:rFonts w:ascii="Times New Roman" w:hAnsi="Times New Roman" w:cs="Times New Roman"/>
          <w:b/>
          <w:sz w:val="24"/>
          <w:szCs w:val="24"/>
        </w:rPr>
      </w:pPr>
      <w:r w:rsidRPr="00D23552">
        <w:rPr>
          <w:rFonts w:ascii="Times New Roman" w:hAnsi="Times New Roman" w:cs="Times New Roman"/>
          <w:b/>
          <w:sz w:val="24"/>
          <w:szCs w:val="24"/>
        </w:rPr>
        <w:t xml:space="preserve">4. melléklet: üzleti terv (mely marketing </w:t>
      </w:r>
      <w:r w:rsidR="00700257">
        <w:rPr>
          <w:rFonts w:ascii="Times New Roman" w:hAnsi="Times New Roman" w:cs="Times New Roman"/>
          <w:b/>
          <w:sz w:val="24"/>
          <w:szCs w:val="24"/>
        </w:rPr>
        <w:t xml:space="preserve">tervet, </w:t>
      </w:r>
      <w:r w:rsidRPr="00D23552">
        <w:rPr>
          <w:rFonts w:ascii="Times New Roman" w:hAnsi="Times New Roman" w:cs="Times New Roman"/>
          <w:b/>
          <w:sz w:val="24"/>
          <w:szCs w:val="24"/>
        </w:rPr>
        <w:t>SWOT elemzést is tartalmaz</w:t>
      </w:r>
      <w:r w:rsidR="00700257">
        <w:rPr>
          <w:rFonts w:ascii="Times New Roman" w:hAnsi="Times New Roman" w:cs="Times New Roman"/>
          <w:b/>
          <w:sz w:val="24"/>
          <w:szCs w:val="24"/>
        </w:rPr>
        <w:t>, és amellyel igazolható, hogy</w:t>
      </w:r>
      <w:r w:rsidR="00700257" w:rsidRPr="00700257">
        <w:rPr>
          <w:rFonts w:ascii="Times New Roman" w:hAnsi="Times New Roman" w:cs="Times New Roman"/>
          <w:b/>
          <w:sz w:val="24"/>
          <w:szCs w:val="24"/>
        </w:rPr>
        <w:t xml:space="preserve"> a </w:t>
      </w:r>
      <w:r w:rsidR="00700257" w:rsidRPr="00D23552">
        <w:rPr>
          <w:rFonts w:ascii="Times New Roman" w:hAnsi="Times New Roman" w:cs="Times New Roman"/>
          <w:b/>
          <w:sz w:val="24"/>
          <w:szCs w:val="24"/>
        </w:rPr>
        <w:t>projekt jogi és műszaki szempontból előkészített</w:t>
      </w:r>
      <w:r w:rsidR="00700257">
        <w:rPr>
          <w:rFonts w:ascii="Times New Roman" w:hAnsi="Times New Roman" w:cs="Times New Roman"/>
          <w:b/>
          <w:sz w:val="24"/>
          <w:szCs w:val="24"/>
        </w:rPr>
        <w:t xml:space="preserve">, </w:t>
      </w:r>
      <w:r w:rsidR="00700257" w:rsidRPr="00D23552">
        <w:rPr>
          <w:rFonts w:ascii="Times New Roman" w:hAnsi="Times New Roman" w:cs="Times New Roman"/>
          <w:b/>
          <w:sz w:val="24"/>
          <w:szCs w:val="24"/>
        </w:rPr>
        <w:t>hosszú távon (legalább 3 év) működtethető és fenntartható</w:t>
      </w:r>
      <w:r w:rsidRPr="00D23552">
        <w:rPr>
          <w:rFonts w:ascii="Times New Roman" w:hAnsi="Times New Roman" w:cs="Times New Roman"/>
          <w:b/>
          <w:sz w:val="24"/>
          <w:szCs w:val="24"/>
        </w:rPr>
        <w:t>)</w:t>
      </w:r>
    </w:p>
    <w:p w14:paraId="6B07ABE8" w14:textId="590DA3D3" w:rsidR="00FB1136" w:rsidRPr="00D23552" w:rsidRDefault="00700257" w:rsidP="00AC2825">
      <w:pPr>
        <w:spacing w:after="0"/>
        <w:jc w:val="both"/>
        <w:rPr>
          <w:rFonts w:ascii="Times New Roman" w:hAnsi="Times New Roman" w:cs="Times New Roman"/>
          <w:b/>
          <w:sz w:val="24"/>
          <w:szCs w:val="24"/>
        </w:rPr>
      </w:pPr>
      <w:r>
        <w:rPr>
          <w:rFonts w:ascii="Times New Roman" w:hAnsi="Times New Roman" w:cs="Times New Roman"/>
          <w:b/>
          <w:sz w:val="24"/>
          <w:szCs w:val="24"/>
        </w:rPr>
        <w:t>5. melléklet: a kérelmező stratégiai dokumentuma</w:t>
      </w:r>
    </w:p>
    <w:p w14:paraId="0B56C91C" w14:textId="58015197" w:rsidR="00ED1B90" w:rsidRDefault="00ED1B90" w:rsidP="00AC2825">
      <w:pPr>
        <w:spacing w:after="0"/>
        <w:jc w:val="both"/>
        <w:rPr>
          <w:rFonts w:ascii="Times New Roman" w:hAnsi="Times New Roman" w:cs="Times New Roman"/>
          <w:b/>
          <w:sz w:val="24"/>
          <w:szCs w:val="24"/>
        </w:rPr>
      </w:pPr>
      <w:r w:rsidRPr="00D23552">
        <w:rPr>
          <w:rFonts w:ascii="Times New Roman" w:hAnsi="Times New Roman" w:cs="Times New Roman"/>
          <w:b/>
          <w:sz w:val="24"/>
          <w:szCs w:val="24"/>
        </w:rPr>
        <w:t>6.</w:t>
      </w:r>
      <w:r w:rsidR="00700257">
        <w:rPr>
          <w:rFonts w:ascii="Times New Roman" w:hAnsi="Times New Roman" w:cs="Times New Roman"/>
          <w:b/>
          <w:sz w:val="24"/>
          <w:szCs w:val="24"/>
        </w:rPr>
        <w:t xml:space="preserve"> melléklet:</w:t>
      </w:r>
      <w:r w:rsidRPr="00D23552">
        <w:rPr>
          <w:rFonts w:ascii="Times New Roman" w:hAnsi="Times New Roman" w:cs="Times New Roman"/>
          <w:b/>
          <w:sz w:val="24"/>
          <w:szCs w:val="24"/>
        </w:rPr>
        <w:t xml:space="preserve"> szabdalom vagy oltalom meglétét igazoló dokumentum</w:t>
      </w:r>
    </w:p>
    <w:p w14:paraId="45A3ED04" w14:textId="7B52CE22" w:rsidR="00700257" w:rsidRDefault="00700257" w:rsidP="00AC282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melléklet: </w:t>
      </w:r>
      <w:r w:rsidRPr="00D23552">
        <w:rPr>
          <w:rFonts w:ascii="Times New Roman" w:hAnsi="Times New Roman" w:cs="Times New Roman"/>
          <w:b/>
          <w:sz w:val="24"/>
          <w:szCs w:val="24"/>
        </w:rPr>
        <w:t>nemzetközi</w:t>
      </w:r>
      <w:r>
        <w:rPr>
          <w:rFonts w:ascii="Times New Roman" w:hAnsi="Times New Roman" w:cs="Times New Roman"/>
          <w:b/>
          <w:sz w:val="24"/>
          <w:szCs w:val="24"/>
        </w:rPr>
        <w:t xml:space="preserve"> együttműködést </w:t>
      </w:r>
      <w:r w:rsidRPr="00D23552">
        <w:rPr>
          <w:rFonts w:ascii="Times New Roman" w:hAnsi="Times New Roman" w:cs="Times New Roman"/>
          <w:b/>
          <w:sz w:val="24"/>
          <w:szCs w:val="24"/>
        </w:rPr>
        <w:t xml:space="preserve">vagy </w:t>
      </w:r>
      <w:r>
        <w:rPr>
          <w:rFonts w:ascii="Times New Roman" w:hAnsi="Times New Roman" w:cs="Times New Roman"/>
          <w:b/>
          <w:sz w:val="24"/>
          <w:szCs w:val="24"/>
        </w:rPr>
        <w:t xml:space="preserve">nemzetközi </w:t>
      </w:r>
      <w:r w:rsidRPr="00D23552">
        <w:rPr>
          <w:rFonts w:ascii="Times New Roman" w:hAnsi="Times New Roman" w:cs="Times New Roman"/>
          <w:b/>
          <w:sz w:val="24"/>
          <w:szCs w:val="24"/>
        </w:rPr>
        <w:t>projektben</w:t>
      </w:r>
      <w:r>
        <w:rPr>
          <w:rFonts w:ascii="Times New Roman" w:hAnsi="Times New Roman" w:cs="Times New Roman"/>
          <w:b/>
          <w:sz w:val="24"/>
          <w:szCs w:val="24"/>
        </w:rPr>
        <w:t xml:space="preserve"> való részvételt igazoló beszámoló</w:t>
      </w:r>
    </w:p>
    <w:p w14:paraId="7BD08753" w14:textId="1FBE8243" w:rsidR="00467287" w:rsidRDefault="00700257" w:rsidP="00AC2825">
      <w:pPr>
        <w:spacing w:after="0"/>
        <w:jc w:val="both"/>
        <w:rPr>
          <w:rFonts w:ascii="Times New Roman" w:hAnsi="Times New Roman" w:cs="Times New Roman"/>
          <w:b/>
          <w:sz w:val="24"/>
          <w:szCs w:val="24"/>
        </w:rPr>
      </w:pPr>
      <w:r>
        <w:rPr>
          <w:rFonts w:ascii="Times New Roman" w:hAnsi="Times New Roman" w:cs="Times New Roman"/>
          <w:b/>
          <w:sz w:val="24"/>
          <w:szCs w:val="24"/>
        </w:rPr>
        <w:t>8. melléklet</w:t>
      </w:r>
      <w:r w:rsidR="00467287">
        <w:rPr>
          <w:rFonts w:ascii="Times New Roman" w:hAnsi="Times New Roman" w:cs="Times New Roman"/>
          <w:b/>
          <w:sz w:val="24"/>
          <w:szCs w:val="24"/>
        </w:rPr>
        <w:t>:</w:t>
      </w:r>
      <w:r>
        <w:rPr>
          <w:rFonts w:ascii="Times New Roman" w:hAnsi="Times New Roman" w:cs="Times New Roman"/>
          <w:b/>
          <w:sz w:val="24"/>
          <w:szCs w:val="24"/>
        </w:rPr>
        <w:t xml:space="preserve"> a projektben résztvevő személyek önéletrajzai és végzettségüket igazoló dokumentumok</w:t>
      </w:r>
    </w:p>
    <w:p w14:paraId="0EE4768B" w14:textId="6E670CDA" w:rsidR="00AC2825" w:rsidRDefault="00AC2825" w:rsidP="00AC2825">
      <w:pPr>
        <w:spacing w:after="0"/>
        <w:jc w:val="both"/>
        <w:rPr>
          <w:rFonts w:ascii="Times New Roman" w:hAnsi="Times New Roman" w:cs="Times New Roman"/>
          <w:sz w:val="24"/>
          <w:szCs w:val="24"/>
        </w:rPr>
      </w:pPr>
    </w:p>
    <w:p w14:paraId="0264EE00" w14:textId="3AE1E8DA" w:rsidR="00ED1B90" w:rsidRPr="00D23552" w:rsidRDefault="00ED1B90">
      <w:pPr>
        <w:spacing w:after="0"/>
        <w:jc w:val="both"/>
        <w:rPr>
          <w:rFonts w:ascii="Times New Roman" w:hAnsi="Times New Roman" w:cs="Times New Roman"/>
          <w:sz w:val="24"/>
          <w:szCs w:val="24"/>
        </w:rPr>
      </w:pPr>
      <w:r>
        <w:rPr>
          <w:rFonts w:ascii="Times New Roman" w:hAnsi="Times New Roman" w:cs="Times New Roman"/>
          <w:sz w:val="24"/>
          <w:szCs w:val="24"/>
        </w:rPr>
        <w:t>Az értékelés szempontját képezik a</w:t>
      </w:r>
      <w:r w:rsidR="00700257">
        <w:rPr>
          <w:rFonts w:ascii="Times New Roman" w:hAnsi="Times New Roman" w:cs="Times New Roman"/>
          <w:sz w:val="24"/>
          <w:szCs w:val="24"/>
        </w:rPr>
        <w:t xml:space="preserve"> kérelmező árbevételének növekedése, a</w:t>
      </w:r>
      <w:r>
        <w:rPr>
          <w:rFonts w:ascii="Times New Roman" w:hAnsi="Times New Roman" w:cs="Times New Roman"/>
          <w:sz w:val="24"/>
          <w:szCs w:val="24"/>
        </w:rPr>
        <w:t xml:space="preserve"> projekt szakmai megalapozottsága, újdonságtartalma, versenyképessége, az üzleti terv megalapozottsága, </w:t>
      </w:r>
      <w:r w:rsidR="00700257">
        <w:rPr>
          <w:rFonts w:ascii="Times New Roman" w:hAnsi="Times New Roman" w:cs="Times New Roman"/>
          <w:sz w:val="24"/>
          <w:szCs w:val="24"/>
        </w:rPr>
        <w:t xml:space="preserve">valamint az, hogy </w:t>
      </w:r>
      <w:r>
        <w:rPr>
          <w:rFonts w:ascii="Times New Roman" w:hAnsi="Times New Roman" w:cs="Times New Roman"/>
          <w:sz w:val="24"/>
          <w:szCs w:val="24"/>
        </w:rPr>
        <w:t>a</w:t>
      </w:r>
      <w:r w:rsidRPr="00D23552">
        <w:rPr>
          <w:rFonts w:ascii="Times New Roman" w:hAnsi="Times New Roman" w:cs="Times New Roman"/>
          <w:sz w:val="24"/>
          <w:szCs w:val="24"/>
        </w:rPr>
        <w:t xml:space="preserve"> cég rendelkezik hosszútávú növekedési stratégiával</w:t>
      </w:r>
      <w:r>
        <w:rPr>
          <w:rFonts w:ascii="Times New Roman" w:hAnsi="Times New Roman" w:cs="Times New Roman"/>
          <w:sz w:val="24"/>
          <w:szCs w:val="24"/>
        </w:rPr>
        <w:t>, a cég igazolhatóan r</w:t>
      </w:r>
      <w:r w:rsidRPr="00ED1B90">
        <w:rPr>
          <w:rFonts w:ascii="Times New Roman" w:hAnsi="Times New Roman" w:cs="Times New Roman"/>
          <w:sz w:val="24"/>
          <w:szCs w:val="24"/>
        </w:rPr>
        <w:t>észt vett nemzetközi együttműködésben vagy projektben</w:t>
      </w:r>
      <w:r>
        <w:rPr>
          <w:rFonts w:ascii="Times New Roman" w:hAnsi="Times New Roman" w:cs="Times New Roman"/>
          <w:sz w:val="24"/>
          <w:szCs w:val="24"/>
        </w:rPr>
        <w:t xml:space="preserve">, </w:t>
      </w:r>
      <w:r w:rsidRPr="00D23552">
        <w:rPr>
          <w:rFonts w:ascii="Times New Roman" w:hAnsi="Times New Roman" w:cs="Times New Roman"/>
          <w:sz w:val="24"/>
          <w:szCs w:val="24"/>
        </w:rPr>
        <w:t>bemutatásra kerülnek a projekt hosszú távú (legalább 3 év) működtetése és fenntartása érdekében alkalmazott technikák</w:t>
      </w:r>
      <w:r w:rsidR="00700257">
        <w:rPr>
          <w:rFonts w:ascii="Times New Roman" w:hAnsi="Times New Roman" w:cs="Times New Roman"/>
          <w:sz w:val="24"/>
          <w:szCs w:val="24"/>
        </w:rPr>
        <w:t>, a megvalósításban részt vesz a projekt végrehajtásához szükséges szaktudással rendelkező szakember</w:t>
      </w:r>
      <w:r w:rsidRPr="00D23552">
        <w:rPr>
          <w:rFonts w:ascii="Times New Roman" w:hAnsi="Times New Roman" w:cs="Times New Roman"/>
          <w:sz w:val="24"/>
          <w:szCs w:val="24"/>
        </w:rPr>
        <w:t>.</w:t>
      </w:r>
    </w:p>
    <w:p w14:paraId="7C0846D4" w14:textId="77777777" w:rsidR="00ED1B90" w:rsidRDefault="00ED1B90" w:rsidP="00AC2825">
      <w:pPr>
        <w:spacing w:after="0"/>
        <w:jc w:val="both"/>
        <w:rPr>
          <w:rFonts w:ascii="Times New Roman" w:hAnsi="Times New Roman" w:cs="Times New Roman"/>
          <w:sz w:val="24"/>
          <w:szCs w:val="24"/>
        </w:rPr>
      </w:pPr>
    </w:p>
    <w:p w14:paraId="3AAE3402" w14:textId="41514E11" w:rsidR="00A65D31" w:rsidRDefault="00ED1B90" w:rsidP="00AC2825">
      <w:pPr>
        <w:spacing w:after="0"/>
        <w:jc w:val="both"/>
        <w:rPr>
          <w:rFonts w:ascii="Times New Roman" w:hAnsi="Times New Roman" w:cs="Times New Roman"/>
          <w:sz w:val="24"/>
          <w:szCs w:val="24"/>
        </w:rPr>
      </w:pPr>
      <w:r>
        <w:rPr>
          <w:rFonts w:ascii="Times New Roman" w:hAnsi="Times New Roman" w:cs="Times New Roman"/>
          <w:sz w:val="24"/>
          <w:szCs w:val="24"/>
        </w:rPr>
        <w:t>J</w:t>
      </w:r>
      <w:r w:rsidR="00A65D31">
        <w:rPr>
          <w:rFonts w:ascii="Times New Roman" w:hAnsi="Times New Roman" w:cs="Times New Roman"/>
          <w:sz w:val="24"/>
          <w:szCs w:val="24"/>
        </w:rPr>
        <w:t>elen f</w:t>
      </w:r>
      <w:r w:rsidR="00A65D31" w:rsidRPr="00A65D31">
        <w:rPr>
          <w:rFonts w:ascii="Times New Roman" w:hAnsi="Times New Roman" w:cs="Times New Roman"/>
          <w:sz w:val="24"/>
          <w:szCs w:val="24"/>
        </w:rPr>
        <w:t xml:space="preserve">elhívás a </w:t>
      </w:r>
      <w:r w:rsidR="00A65D31">
        <w:rPr>
          <w:rFonts w:ascii="Times New Roman" w:hAnsi="Times New Roman" w:cs="Times New Roman"/>
          <w:sz w:val="24"/>
          <w:szCs w:val="24"/>
        </w:rPr>
        <w:t>támogatási kérelem</w:t>
      </w:r>
      <w:r w:rsidR="00A65D31" w:rsidRPr="00A65D31">
        <w:rPr>
          <w:rFonts w:ascii="Times New Roman" w:hAnsi="Times New Roman" w:cs="Times New Roman"/>
          <w:sz w:val="24"/>
          <w:szCs w:val="24"/>
        </w:rPr>
        <w:t xml:space="preserve"> adatlappal </w:t>
      </w:r>
      <w:r w:rsidR="00A65D31">
        <w:rPr>
          <w:rFonts w:ascii="Times New Roman" w:hAnsi="Times New Roman" w:cs="Times New Roman"/>
          <w:sz w:val="24"/>
          <w:szCs w:val="24"/>
        </w:rPr>
        <w:t xml:space="preserve">(adatlap) </w:t>
      </w:r>
      <w:r w:rsidR="00A65D31" w:rsidRPr="00A65D31">
        <w:rPr>
          <w:rFonts w:ascii="Times New Roman" w:hAnsi="Times New Roman" w:cs="Times New Roman"/>
          <w:sz w:val="24"/>
          <w:szCs w:val="24"/>
        </w:rPr>
        <w:t xml:space="preserve">és a benyújtandó mellékletekkel együtt képezik a </w:t>
      </w:r>
      <w:r w:rsidR="00A65D31">
        <w:rPr>
          <w:rFonts w:ascii="Times New Roman" w:hAnsi="Times New Roman" w:cs="Times New Roman"/>
          <w:sz w:val="24"/>
          <w:szCs w:val="24"/>
        </w:rPr>
        <w:t>kérelem dokumentációját</w:t>
      </w:r>
      <w:r w:rsidR="00A65D31" w:rsidRPr="00A65D31">
        <w:rPr>
          <w:rFonts w:ascii="Times New Roman" w:hAnsi="Times New Roman" w:cs="Times New Roman"/>
          <w:sz w:val="24"/>
          <w:szCs w:val="24"/>
        </w:rPr>
        <w:t xml:space="preserve">. A Felhívás, az adatlap és a benyújtandó mellékletek letölthetők a </w:t>
      </w:r>
      <w:hyperlink r:id="rId9" w:history="1">
        <w:r w:rsidR="00A65D31" w:rsidRPr="00AB0C5B">
          <w:rPr>
            <w:rStyle w:val="Hiperhivatkozs"/>
            <w:rFonts w:ascii="Times New Roman" w:hAnsi="Times New Roman" w:cs="Times New Roman"/>
            <w:sz w:val="24"/>
            <w:szCs w:val="24"/>
          </w:rPr>
          <w:t>http://exporthungary.gov.hu</w:t>
        </w:r>
      </w:hyperlink>
      <w:r w:rsidR="00A65D31">
        <w:rPr>
          <w:rFonts w:ascii="Times New Roman" w:hAnsi="Times New Roman" w:cs="Times New Roman"/>
          <w:sz w:val="24"/>
          <w:szCs w:val="24"/>
        </w:rPr>
        <w:t xml:space="preserve"> honlapról.</w:t>
      </w:r>
    </w:p>
    <w:p w14:paraId="1C5404C1" w14:textId="5E472652" w:rsidR="00A65D31" w:rsidRDefault="00A65D31">
      <w:pPr>
        <w:spacing w:after="0"/>
        <w:jc w:val="both"/>
        <w:rPr>
          <w:rFonts w:ascii="Times New Roman" w:hAnsi="Times New Roman" w:cs="Times New Roman"/>
          <w:sz w:val="24"/>
          <w:szCs w:val="24"/>
        </w:rPr>
      </w:pPr>
    </w:p>
    <w:p w14:paraId="5D86F7F0" w14:textId="6D381663" w:rsidR="00A65D31" w:rsidRPr="00A65D31" w:rsidRDefault="00A65D31" w:rsidP="00A65D31">
      <w:pPr>
        <w:spacing w:after="0"/>
        <w:jc w:val="both"/>
        <w:rPr>
          <w:rFonts w:ascii="Times New Roman" w:hAnsi="Times New Roman" w:cs="Times New Roman"/>
          <w:sz w:val="24"/>
          <w:szCs w:val="24"/>
        </w:rPr>
      </w:pPr>
      <w:r w:rsidRPr="00A65D31">
        <w:rPr>
          <w:rFonts w:ascii="Times New Roman" w:hAnsi="Times New Roman" w:cs="Times New Roman"/>
          <w:sz w:val="24"/>
          <w:szCs w:val="24"/>
        </w:rPr>
        <w:t xml:space="preserve">A </w:t>
      </w:r>
      <w:r>
        <w:rPr>
          <w:rFonts w:ascii="Times New Roman" w:hAnsi="Times New Roman" w:cs="Times New Roman"/>
          <w:sz w:val="24"/>
          <w:szCs w:val="24"/>
        </w:rPr>
        <w:t>felhívással</w:t>
      </w:r>
      <w:r w:rsidRPr="00A65D31">
        <w:rPr>
          <w:rFonts w:ascii="Times New Roman" w:hAnsi="Times New Roman" w:cs="Times New Roman"/>
          <w:sz w:val="24"/>
          <w:szCs w:val="24"/>
        </w:rPr>
        <w:t xml:space="preserve"> kapcsolatban további tájékoztatás </w:t>
      </w:r>
      <w:r w:rsidRPr="00A65D31">
        <w:rPr>
          <w:rFonts w:ascii="Times New Roman" w:hAnsi="Times New Roman" w:cs="Times New Roman"/>
          <w:b/>
          <w:sz w:val="24"/>
          <w:szCs w:val="24"/>
        </w:rPr>
        <w:t>202</w:t>
      </w:r>
      <w:r>
        <w:rPr>
          <w:rFonts w:ascii="Times New Roman" w:hAnsi="Times New Roman" w:cs="Times New Roman"/>
          <w:b/>
          <w:sz w:val="24"/>
          <w:szCs w:val="24"/>
        </w:rPr>
        <w:t>1</w:t>
      </w:r>
      <w:r w:rsidRPr="00A65D31">
        <w:rPr>
          <w:rFonts w:ascii="Times New Roman" w:hAnsi="Times New Roman" w:cs="Times New Roman"/>
          <w:b/>
          <w:sz w:val="24"/>
          <w:szCs w:val="24"/>
        </w:rPr>
        <w:t xml:space="preserve">. </w:t>
      </w:r>
      <w:r>
        <w:rPr>
          <w:rFonts w:ascii="Times New Roman" w:hAnsi="Times New Roman" w:cs="Times New Roman"/>
          <w:b/>
          <w:sz w:val="24"/>
          <w:szCs w:val="24"/>
        </w:rPr>
        <w:t>szeptember 17</w:t>
      </w:r>
      <w:r w:rsidRPr="00A65D31">
        <w:rPr>
          <w:rFonts w:ascii="Times New Roman" w:hAnsi="Times New Roman" w:cs="Times New Roman"/>
          <w:b/>
          <w:sz w:val="24"/>
          <w:szCs w:val="24"/>
        </w:rPr>
        <w:t>-ig</w:t>
      </w:r>
      <w:r w:rsidRPr="00A65D31">
        <w:rPr>
          <w:rFonts w:ascii="Times New Roman" w:hAnsi="Times New Roman" w:cs="Times New Roman"/>
          <w:sz w:val="24"/>
          <w:szCs w:val="24"/>
        </w:rPr>
        <w:t xml:space="preserve"> a </w:t>
      </w:r>
      <w:r>
        <w:rPr>
          <w:rFonts w:ascii="Times New Roman" w:hAnsi="Times New Roman" w:cs="Times New Roman"/>
          <w:sz w:val="24"/>
          <w:szCs w:val="24"/>
        </w:rPr>
        <w:t>f</w:t>
      </w:r>
      <w:r w:rsidRPr="00A65D31">
        <w:rPr>
          <w:rFonts w:ascii="Times New Roman" w:hAnsi="Times New Roman" w:cs="Times New Roman"/>
          <w:sz w:val="24"/>
          <w:szCs w:val="24"/>
        </w:rPr>
        <w:t xml:space="preserve">elhívás meghirdetésének napjától az alábbi elérhetőségen, </w:t>
      </w:r>
      <w:r w:rsidRPr="00A65D31">
        <w:rPr>
          <w:rFonts w:ascii="Times New Roman" w:hAnsi="Times New Roman" w:cs="Times New Roman"/>
          <w:sz w:val="24"/>
          <w:szCs w:val="24"/>
          <w:u w:val="single"/>
        </w:rPr>
        <w:t>kizárólag írásban</w:t>
      </w:r>
      <w:r w:rsidRPr="00A65D31">
        <w:rPr>
          <w:rFonts w:ascii="Times New Roman" w:hAnsi="Times New Roman" w:cs="Times New Roman"/>
          <w:sz w:val="24"/>
          <w:szCs w:val="24"/>
        </w:rPr>
        <w:t xml:space="preserve"> kérhető: </w:t>
      </w:r>
    </w:p>
    <w:p w14:paraId="1DE2AD26" w14:textId="77777777" w:rsidR="00A65D31" w:rsidRPr="00A65D31" w:rsidRDefault="00A65D31" w:rsidP="00A65D31">
      <w:pPr>
        <w:spacing w:after="0"/>
        <w:jc w:val="both"/>
        <w:rPr>
          <w:rFonts w:ascii="Times New Roman" w:hAnsi="Times New Roman" w:cs="Times New Roman"/>
          <w:sz w:val="24"/>
          <w:szCs w:val="24"/>
        </w:rPr>
      </w:pPr>
    </w:p>
    <w:p w14:paraId="1C19410E" w14:textId="77777777" w:rsidR="00A65D31" w:rsidRPr="00A65D31" w:rsidRDefault="00A65D31" w:rsidP="00D23552">
      <w:pPr>
        <w:spacing w:after="0"/>
        <w:jc w:val="center"/>
        <w:rPr>
          <w:rFonts w:ascii="Times New Roman" w:hAnsi="Times New Roman" w:cs="Times New Roman"/>
          <w:b/>
          <w:sz w:val="24"/>
          <w:szCs w:val="24"/>
        </w:rPr>
      </w:pPr>
      <w:r w:rsidRPr="00A65D31">
        <w:rPr>
          <w:rFonts w:ascii="Times New Roman" w:hAnsi="Times New Roman" w:cs="Times New Roman"/>
          <w:b/>
          <w:sz w:val="24"/>
          <w:szCs w:val="24"/>
        </w:rPr>
        <w:t>Külgazdasági és Külügyminisztérium</w:t>
      </w:r>
    </w:p>
    <w:p w14:paraId="0FE17D0C" w14:textId="77777777" w:rsidR="00A65D31" w:rsidRPr="00A65D31" w:rsidRDefault="00A65D31" w:rsidP="00D23552">
      <w:pPr>
        <w:spacing w:after="0"/>
        <w:jc w:val="center"/>
        <w:rPr>
          <w:rFonts w:ascii="Times New Roman" w:hAnsi="Times New Roman" w:cs="Times New Roman"/>
          <w:b/>
          <w:sz w:val="24"/>
          <w:szCs w:val="24"/>
        </w:rPr>
      </w:pPr>
      <w:r w:rsidRPr="00A65D31">
        <w:rPr>
          <w:rFonts w:ascii="Times New Roman" w:hAnsi="Times New Roman" w:cs="Times New Roman"/>
          <w:b/>
          <w:sz w:val="24"/>
          <w:szCs w:val="24"/>
        </w:rPr>
        <w:t>Exportfejlesztési Koordinációs Főosztály</w:t>
      </w:r>
    </w:p>
    <w:p w14:paraId="5886E95C" w14:textId="45B644EB" w:rsidR="00A65D31" w:rsidRDefault="00A65D31" w:rsidP="00D23552">
      <w:pPr>
        <w:spacing w:after="0"/>
        <w:jc w:val="center"/>
        <w:rPr>
          <w:rFonts w:ascii="Times New Roman" w:hAnsi="Times New Roman" w:cs="Times New Roman"/>
          <w:sz w:val="24"/>
          <w:szCs w:val="24"/>
        </w:rPr>
      </w:pPr>
      <w:r w:rsidRPr="00A65D31">
        <w:rPr>
          <w:rFonts w:ascii="Times New Roman" w:hAnsi="Times New Roman" w:cs="Times New Roman"/>
          <w:sz w:val="24"/>
          <w:szCs w:val="24"/>
        </w:rPr>
        <w:t xml:space="preserve">E-mail: </w:t>
      </w:r>
      <w:hyperlink r:id="rId10" w:history="1">
        <w:r w:rsidRPr="00A65D31">
          <w:rPr>
            <w:rStyle w:val="Hiperhivatkozs"/>
            <w:rFonts w:ascii="Times New Roman" w:hAnsi="Times New Roman" w:cs="Times New Roman"/>
            <w:sz w:val="24"/>
            <w:szCs w:val="24"/>
          </w:rPr>
          <w:t>palyazat.exportkoord@mfa.gov.hu</w:t>
        </w:r>
      </w:hyperlink>
    </w:p>
    <w:p w14:paraId="7C7ED46B" w14:textId="77777777" w:rsidR="00A65D31" w:rsidRPr="00A65D31" w:rsidRDefault="00A65D31" w:rsidP="00D23552">
      <w:pPr>
        <w:spacing w:after="0"/>
        <w:jc w:val="center"/>
        <w:rPr>
          <w:rFonts w:ascii="Times New Roman" w:hAnsi="Times New Roman" w:cs="Times New Roman"/>
          <w:sz w:val="24"/>
          <w:szCs w:val="24"/>
        </w:rPr>
      </w:pPr>
    </w:p>
    <w:p w14:paraId="4AB34A82" w14:textId="626ABD62" w:rsidR="00A65D31" w:rsidRPr="00A65D31" w:rsidRDefault="00A65D31" w:rsidP="00A65D31">
      <w:pPr>
        <w:spacing w:after="0"/>
        <w:jc w:val="both"/>
        <w:rPr>
          <w:rFonts w:ascii="Times New Roman" w:hAnsi="Times New Roman" w:cs="Times New Roman"/>
          <w:sz w:val="24"/>
          <w:szCs w:val="24"/>
        </w:rPr>
      </w:pPr>
      <w:r w:rsidRPr="00A65D31">
        <w:rPr>
          <w:rFonts w:ascii="Times New Roman" w:hAnsi="Times New Roman" w:cs="Times New Roman"/>
          <w:sz w:val="24"/>
          <w:szCs w:val="24"/>
        </w:rPr>
        <w:t xml:space="preserve">A fenti e-mail címre beérkezett kérdések </w:t>
      </w:r>
      <w:r>
        <w:rPr>
          <w:rFonts w:ascii="Times New Roman" w:hAnsi="Times New Roman" w:cs="Times New Roman"/>
          <w:sz w:val="24"/>
          <w:szCs w:val="24"/>
        </w:rPr>
        <w:t>5</w:t>
      </w:r>
      <w:r w:rsidRPr="00A65D31">
        <w:rPr>
          <w:rFonts w:ascii="Times New Roman" w:hAnsi="Times New Roman" w:cs="Times New Roman"/>
          <w:sz w:val="24"/>
          <w:szCs w:val="24"/>
        </w:rPr>
        <w:t xml:space="preserve"> munkanaponként, de legkésőbb </w:t>
      </w:r>
      <w:r w:rsidRPr="00A65D31">
        <w:rPr>
          <w:rFonts w:ascii="Times New Roman" w:hAnsi="Times New Roman" w:cs="Times New Roman"/>
          <w:b/>
          <w:sz w:val="24"/>
          <w:szCs w:val="24"/>
        </w:rPr>
        <w:t>20</w:t>
      </w:r>
      <w:r>
        <w:rPr>
          <w:rFonts w:ascii="Times New Roman" w:hAnsi="Times New Roman" w:cs="Times New Roman"/>
          <w:b/>
          <w:sz w:val="24"/>
          <w:szCs w:val="24"/>
        </w:rPr>
        <w:t>21</w:t>
      </w:r>
      <w:r w:rsidRPr="00A65D31">
        <w:rPr>
          <w:rFonts w:ascii="Times New Roman" w:hAnsi="Times New Roman" w:cs="Times New Roman"/>
          <w:b/>
          <w:sz w:val="24"/>
          <w:szCs w:val="24"/>
        </w:rPr>
        <w:t xml:space="preserve">. </w:t>
      </w:r>
      <w:r>
        <w:rPr>
          <w:rFonts w:ascii="Times New Roman" w:hAnsi="Times New Roman" w:cs="Times New Roman"/>
          <w:b/>
          <w:sz w:val="24"/>
          <w:szCs w:val="24"/>
        </w:rPr>
        <w:t xml:space="preserve">szeptember </w:t>
      </w:r>
      <w:r w:rsidRPr="00A65D31">
        <w:rPr>
          <w:rFonts w:ascii="Times New Roman" w:hAnsi="Times New Roman" w:cs="Times New Roman"/>
          <w:b/>
          <w:sz w:val="24"/>
          <w:szCs w:val="24"/>
        </w:rPr>
        <w:t>2</w:t>
      </w:r>
      <w:r>
        <w:rPr>
          <w:rFonts w:ascii="Times New Roman" w:hAnsi="Times New Roman" w:cs="Times New Roman"/>
          <w:b/>
          <w:sz w:val="24"/>
          <w:szCs w:val="24"/>
        </w:rPr>
        <w:t>4</w:t>
      </w:r>
      <w:r w:rsidRPr="00A65D31">
        <w:rPr>
          <w:rFonts w:ascii="Times New Roman" w:hAnsi="Times New Roman" w:cs="Times New Roman"/>
          <w:b/>
          <w:sz w:val="24"/>
          <w:szCs w:val="24"/>
        </w:rPr>
        <w:t>-ig</w:t>
      </w:r>
      <w:r w:rsidRPr="00A65D31">
        <w:rPr>
          <w:rFonts w:ascii="Times New Roman" w:hAnsi="Times New Roman" w:cs="Times New Roman"/>
          <w:sz w:val="24"/>
          <w:szCs w:val="24"/>
        </w:rPr>
        <w:t xml:space="preserve"> a Külgazdasági és Külügyminisztérium Export Hungary honlapján (</w:t>
      </w:r>
      <w:hyperlink r:id="rId11" w:history="1">
        <w:r w:rsidRPr="00A65D31">
          <w:rPr>
            <w:rStyle w:val="Hiperhivatkozs"/>
            <w:rFonts w:ascii="Times New Roman" w:hAnsi="Times New Roman" w:cs="Times New Roman"/>
            <w:sz w:val="24"/>
            <w:szCs w:val="24"/>
          </w:rPr>
          <w:t>http://exporthungary.gov.hu</w:t>
        </w:r>
      </w:hyperlink>
      <w:r w:rsidRPr="00A65D31">
        <w:rPr>
          <w:rFonts w:ascii="Times New Roman" w:hAnsi="Times New Roman" w:cs="Times New Roman"/>
          <w:sz w:val="24"/>
          <w:szCs w:val="24"/>
        </w:rPr>
        <w:t xml:space="preserve">) írásban kerülnek megválaszolásra. </w:t>
      </w:r>
    </w:p>
    <w:p w14:paraId="6A95F932" w14:textId="3A017A10" w:rsidR="00A65D31" w:rsidRPr="00D23552" w:rsidRDefault="00A65D31">
      <w:pPr>
        <w:spacing w:after="0"/>
        <w:jc w:val="both"/>
        <w:rPr>
          <w:rFonts w:ascii="Times New Roman" w:hAnsi="Times New Roman" w:cs="Times New Roman"/>
          <w:sz w:val="24"/>
          <w:szCs w:val="24"/>
        </w:rPr>
      </w:pPr>
      <w:r w:rsidRPr="00A65D31">
        <w:rPr>
          <w:rFonts w:ascii="Times New Roman" w:hAnsi="Times New Roman" w:cs="Times New Roman"/>
          <w:b/>
          <w:sz w:val="24"/>
          <w:szCs w:val="24"/>
          <w:lang w:val="en-GB"/>
        </w:rPr>
        <w:t xml:space="preserve">Felhívjuk a </w:t>
      </w:r>
      <w:r>
        <w:rPr>
          <w:rFonts w:ascii="Times New Roman" w:hAnsi="Times New Roman" w:cs="Times New Roman"/>
          <w:b/>
          <w:sz w:val="24"/>
          <w:szCs w:val="24"/>
          <w:lang w:val="en-GB"/>
        </w:rPr>
        <w:t>figyelmet</w:t>
      </w:r>
      <w:r w:rsidRPr="00A65D31">
        <w:rPr>
          <w:rFonts w:ascii="Times New Roman" w:hAnsi="Times New Roman" w:cs="Times New Roman"/>
          <w:b/>
          <w:sz w:val="24"/>
          <w:szCs w:val="24"/>
          <w:lang w:val="en-GB"/>
        </w:rPr>
        <w:t>, hogy a 20</w:t>
      </w:r>
      <w:r>
        <w:rPr>
          <w:rFonts w:ascii="Times New Roman" w:hAnsi="Times New Roman" w:cs="Times New Roman"/>
          <w:b/>
          <w:sz w:val="24"/>
          <w:szCs w:val="24"/>
          <w:lang w:val="en-GB"/>
        </w:rPr>
        <w:t>21</w:t>
      </w:r>
      <w:r w:rsidRPr="00A65D31">
        <w:rPr>
          <w:rFonts w:ascii="Times New Roman" w:hAnsi="Times New Roman" w:cs="Times New Roman"/>
          <w:b/>
          <w:sz w:val="24"/>
          <w:szCs w:val="24"/>
          <w:lang w:val="en-GB"/>
        </w:rPr>
        <w:t xml:space="preserve">. </w:t>
      </w:r>
      <w:r>
        <w:rPr>
          <w:rFonts w:ascii="Times New Roman" w:hAnsi="Times New Roman" w:cs="Times New Roman"/>
          <w:b/>
          <w:sz w:val="24"/>
          <w:szCs w:val="24"/>
          <w:lang w:val="en-GB"/>
        </w:rPr>
        <w:t>szeptember 17</w:t>
      </w:r>
      <w:r w:rsidRPr="00A65D31">
        <w:rPr>
          <w:rFonts w:ascii="Times New Roman" w:hAnsi="Times New Roman" w:cs="Times New Roman"/>
          <w:b/>
          <w:sz w:val="24"/>
          <w:szCs w:val="24"/>
          <w:lang w:val="en-GB"/>
        </w:rPr>
        <w:t>-ét követően feltett kérdésekre nem áll módunkban válaszolni.</w:t>
      </w:r>
    </w:p>
    <w:sectPr w:rsidR="00A65D31" w:rsidRPr="00D23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B9CF" w14:textId="77777777" w:rsidR="001540C5" w:rsidRDefault="001540C5" w:rsidP="00554A1A">
      <w:pPr>
        <w:spacing w:after="0" w:line="240" w:lineRule="auto"/>
      </w:pPr>
      <w:r>
        <w:separator/>
      </w:r>
    </w:p>
  </w:endnote>
  <w:endnote w:type="continuationSeparator" w:id="0">
    <w:p w14:paraId="78A7FDE9" w14:textId="77777777" w:rsidR="001540C5" w:rsidRDefault="001540C5" w:rsidP="0055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0668" w14:textId="77777777" w:rsidR="001540C5" w:rsidRDefault="001540C5" w:rsidP="00554A1A">
      <w:pPr>
        <w:spacing w:after="0" w:line="240" w:lineRule="auto"/>
      </w:pPr>
      <w:r>
        <w:separator/>
      </w:r>
    </w:p>
  </w:footnote>
  <w:footnote w:type="continuationSeparator" w:id="0">
    <w:p w14:paraId="07AEB488" w14:textId="77777777" w:rsidR="001540C5" w:rsidRDefault="001540C5" w:rsidP="00554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033"/>
    <w:multiLevelType w:val="hybridMultilevel"/>
    <w:tmpl w:val="77C069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DDF4CCC"/>
    <w:multiLevelType w:val="hybridMultilevel"/>
    <w:tmpl w:val="F74C9F20"/>
    <w:lvl w:ilvl="0" w:tplc="1FDA6DB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3E67FA3"/>
    <w:multiLevelType w:val="hybridMultilevel"/>
    <w:tmpl w:val="3984F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E6CE3"/>
    <w:multiLevelType w:val="hybridMultilevel"/>
    <w:tmpl w:val="7A2EA4FE"/>
    <w:lvl w:ilvl="0" w:tplc="68D2A4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844BEE"/>
    <w:multiLevelType w:val="hybridMultilevel"/>
    <w:tmpl w:val="88E41C0C"/>
    <w:lvl w:ilvl="0" w:tplc="7EE0DA7C">
      <w:start w:val="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7F6E22"/>
    <w:multiLevelType w:val="hybridMultilevel"/>
    <w:tmpl w:val="68702ED0"/>
    <w:lvl w:ilvl="0" w:tplc="40B6F0E6">
      <w:start w:val="1"/>
      <w:numFmt w:val="lowerLetter"/>
      <w:lvlText w:val="%1)"/>
      <w:lvlJc w:val="left"/>
      <w:pPr>
        <w:tabs>
          <w:tab w:val="num" w:pos="786"/>
        </w:tabs>
        <w:ind w:left="786" w:hanging="360"/>
      </w:pPr>
      <w:rPr>
        <w:rFonts w:asciiTheme="majorHAnsi" w:hAnsiTheme="majorHAnsi" w:cstheme="majorHAnsi" w:hint="default"/>
        <w:sz w:val="22"/>
        <w:szCs w:val="2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01711F"/>
    <w:multiLevelType w:val="hybridMultilevel"/>
    <w:tmpl w:val="21A06966"/>
    <w:lvl w:ilvl="0" w:tplc="F1C6E22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751851"/>
    <w:multiLevelType w:val="hybridMultilevel"/>
    <w:tmpl w:val="2D0CA7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E51232"/>
    <w:multiLevelType w:val="hybridMultilevel"/>
    <w:tmpl w:val="002C1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3C0A7F"/>
    <w:multiLevelType w:val="hybridMultilevel"/>
    <w:tmpl w:val="A9A801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D1298D"/>
    <w:multiLevelType w:val="hybridMultilevel"/>
    <w:tmpl w:val="207473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342DBC"/>
    <w:multiLevelType w:val="hybridMultilevel"/>
    <w:tmpl w:val="80326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65493F"/>
    <w:multiLevelType w:val="hybridMultilevel"/>
    <w:tmpl w:val="656C6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FC64DA"/>
    <w:multiLevelType w:val="hybridMultilevel"/>
    <w:tmpl w:val="512EC3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FB86D83"/>
    <w:multiLevelType w:val="hybridMultilevel"/>
    <w:tmpl w:val="18F836E2"/>
    <w:lvl w:ilvl="0" w:tplc="040E0013">
      <w:start w:val="1"/>
      <w:numFmt w:val="upp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6D477CC7"/>
    <w:multiLevelType w:val="hybridMultilevel"/>
    <w:tmpl w:val="7AEAD3A2"/>
    <w:lvl w:ilvl="0" w:tplc="F1C6E22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C65F00"/>
    <w:multiLevelType w:val="hybridMultilevel"/>
    <w:tmpl w:val="FB243E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0DC71DA"/>
    <w:multiLevelType w:val="hybridMultilevel"/>
    <w:tmpl w:val="3168B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5B3931"/>
    <w:multiLevelType w:val="hybridMultilevel"/>
    <w:tmpl w:val="9D8C9F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893101"/>
    <w:multiLevelType w:val="hybridMultilevel"/>
    <w:tmpl w:val="4614DE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7D7A7B78"/>
    <w:multiLevelType w:val="hybridMultilevel"/>
    <w:tmpl w:val="1E90E7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5"/>
  </w:num>
  <w:num w:numId="4">
    <w:abstractNumId w:val="1"/>
  </w:num>
  <w:num w:numId="5">
    <w:abstractNumId w:val="11"/>
  </w:num>
  <w:num w:numId="6">
    <w:abstractNumId w:val="9"/>
  </w:num>
  <w:num w:numId="7">
    <w:abstractNumId w:val="7"/>
  </w:num>
  <w:num w:numId="8">
    <w:abstractNumId w:val="6"/>
  </w:num>
  <w:num w:numId="9">
    <w:abstractNumId w:val="15"/>
  </w:num>
  <w:num w:numId="10">
    <w:abstractNumId w:val="16"/>
  </w:num>
  <w:num w:numId="11">
    <w:abstractNumId w:val="8"/>
  </w:num>
  <w:num w:numId="12">
    <w:abstractNumId w:val="10"/>
  </w:num>
  <w:num w:numId="13">
    <w:abstractNumId w:val="18"/>
  </w:num>
  <w:num w:numId="14">
    <w:abstractNumId w:val="3"/>
  </w:num>
  <w:num w:numId="15">
    <w:abstractNumId w:val="20"/>
  </w:num>
  <w:num w:numId="16">
    <w:abstractNumId w:val="0"/>
  </w:num>
  <w:num w:numId="17">
    <w:abstractNumId w:val="19"/>
  </w:num>
  <w:num w:numId="18">
    <w:abstractNumId w:val="17"/>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37"/>
    <w:rsid w:val="00034F6C"/>
    <w:rsid w:val="00041A64"/>
    <w:rsid w:val="00055B89"/>
    <w:rsid w:val="00063F8B"/>
    <w:rsid w:val="000737F3"/>
    <w:rsid w:val="00076EA4"/>
    <w:rsid w:val="00085D18"/>
    <w:rsid w:val="00094AFE"/>
    <w:rsid w:val="0009754B"/>
    <w:rsid w:val="000B2460"/>
    <w:rsid w:val="000C5918"/>
    <w:rsid w:val="000E3F37"/>
    <w:rsid w:val="000E5286"/>
    <w:rsid w:val="00126388"/>
    <w:rsid w:val="001540C5"/>
    <w:rsid w:val="00163189"/>
    <w:rsid w:val="00172316"/>
    <w:rsid w:val="00175591"/>
    <w:rsid w:val="001914A1"/>
    <w:rsid w:val="001E63E7"/>
    <w:rsid w:val="00204A06"/>
    <w:rsid w:val="00221265"/>
    <w:rsid w:val="00257472"/>
    <w:rsid w:val="00292409"/>
    <w:rsid w:val="002B14E1"/>
    <w:rsid w:val="002F695A"/>
    <w:rsid w:val="00326E65"/>
    <w:rsid w:val="003348B1"/>
    <w:rsid w:val="003F7A64"/>
    <w:rsid w:val="00457C77"/>
    <w:rsid w:val="00467287"/>
    <w:rsid w:val="00476201"/>
    <w:rsid w:val="00476CC5"/>
    <w:rsid w:val="004771AC"/>
    <w:rsid w:val="004E6F23"/>
    <w:rsid w:val="004F0475"/>
    <w:rsid w:val="00524136"/>
    <w:rsid w:val="005523C4"/>
    <w:rsid w:val="00554A1A"/>
    <w:rsid w:val="005745E1"/>
    <w:rsid w:val="005E3CA9"/>
    <w:rsid w:val="005E7D82"/>
    <w:rsid w:val="005F638C"/>
    <w:rsid w:val="00627AA7"/>
    <w:rsid w:val="00642DC5"/>
    <w:rsid w:val="00644407"/>
    <w:rsid w:val="006942C7"/>
    <w:rsid w:val="006C1895"/>
    <w:rsid w:val="00700257"/>
    <w:rsid w:val="00700305"/>
    <w:rsid w:val="0072259B"/>
    <w:rsid w:val="007376BF"/>
    <w:rsid w:val="0074145C"/>
    <w:rsid w:val="00741A39"/>
    <w:rsid w:val="00744FCB"/>
    <w:rsid w:val="007509C1"/>
    <w:rsid w:val="00766D07"/>
    <w:rsid w:val="00781E80"/>
    <w:rsid w:val="007D66CB"/>
    <w:rsid w:val="007E4646"/>
    <w:rsid w:val="0081249E"/>
    <w:rsid w:val="00852406"/>
    <w:rsid w:val="008659B1"/>
    <w:rsid w:val="008A64E7"/>
    <w:rsid w:val="008B764D"/>
    <w:rsid w:val="008C0077"/>
    <w:rsid w:val="008E0E83"/>
    <w:rsid w:val="008E3DBB"/>
    <w:rsid w:val="008E5E61"/>
    <w:rsid w:val="00906AA6"/>
    <w:rsid w:val="0094792C"/>
    <w:rsid w:val="00965932"/>
    <w:rsid w:val="0097618F"/>
    <w:rsid w:val="009849E2"/>
    <w:rsid w:val="00985476"/>
    <w:rsid w:val="00986701"/>
    <w:rsid w:val="009B448B"/>
    <w:rsid w:val="009C3CEC"/>
    <w:rsid w:val="009E390B"/>
    <w:rsid w:val="00A079EB"/>
    <w:rsid w:val="00A32D9B"/>
    <w:rsid w:val="00A47D7B"/>
    <w:rsid w:val="00A545BD"/>
    <w:rsid w:val="00A65D31"/>
    <w:rsid w:val="00AA0B42"/>
    <w:rsid w:val="00AB2443"/>
    <w:rsid w:val="00AC061D"/>
    <w:rsid w:val="00AC2825"/>
    <w:rsid w:val="00B05028"/>
    <w:rsid w:val="00B55A3E"/>
    <w:rsid w:val="00B94A78"/>
    <w:rsid w:val="00BB2005"/>
    <w:rsid w:val="00BD1C61"/>
    <w:rsid w:val="00BD30CF"/>
    <w:rsid w:val="00BE29EA"/>
    <w:rsid w:val="00C04A70"/>
    <w:rsid w:val="00C1309F"/>
    <w:rsid w:val="00C22668"/>
    <w:rsid w:val="00C432D0"/>
    <w:rsid w:val="00C47979"/>
    <w:rsid w:val="00C6295A"/>
    <w:rsid w:val="00C85A61"/>
    <w:rsid w:val="00C9398A"/>
    <w:rsid w:val="00C971AD"/>
    <w:rsid w:val="00CA6A0B"/>
    <w:rsid w:val="00CD5C5A"/>
    <w:rsid w:val="00D14270"/>
    <w:rsid w:val="00D23552"/>
    <w:rsid w:val="00D525AF"/>
    <w:rsid w:val="00D631F7"/>
    <w:rsid w:val="00D95D90"/>
    <w:rsid w:val="00DA1C87"/>
    <w:rsid w:val="00DA6A68"/>
    <w:rsid w:val="00DC3475"/>
    <w:rsid w:val="00DE06BB"/>
    <w:rsid w:val="00DE6FF3"/>
    <w:rsid w:val="00DE757A"/>
    <w:rsid w:val="00E11B21"/>
    <w:rsid w:val="00E27AE4"/>
    <w:rsid w:val="00E43087"/>
    <w:rsid w:val="00E55FFC"/>
    <w:rsid w:val="00E803C2"/>
    <w:rsid w:val="00E93037"/>
    <w:rsid w:val="00ED1B90"/>
    <w:rsid w:val="00F0690C"/>
    <w:rsid w:val="00F13A05"/>
    <w:rsid w:val="00F76EA5"/>
    <w:rsid w:val="00FA588C"/>
    <w:rsid w:val="00FB1136"/>
    <w:rsid w:val="00FE18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3D3C"/>
  <w15:chartTrackingRefBased/>
  <w15:docId w15:val="{208D3D53-A1F6-4822-B59C-BBA3C1AD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6EA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4A1A"/>
    <w:pPr>
      <w:tabs>
        <w:tab w:val="center" w:pos="4536"/>
        <w:tab w:val="right" w:pos="9072"/>
      </w:tabs>
      <w:spacing w:after="0" w:line="240" w:lineRule="auto"/>
    </w:pPr>
  </w:style>
  <w:style w:type="character" w:customStyle="1" w:styleId="lfejChar">
    <w:name w:val="Élőfej Char"/>
    <w:basedOn w:val="Bekezdsalapbettpusa"/>
    <w:link w:val="lfej"/>
    <w:uiPriority w:val="99"/>
    <w:rsid w:val="00554A1A"/>
  </w:style>
  <w:style w:type="paragraph" w:styleId="llb">
    <w:name w:val="footer"/>
    <w:basedOn w:val="Norml"/>
    <w:link w:val="llbChar"/>
    <w:uiPriority w:val="99"/>
    <w:unhideWhenUsed/>
    <w:rsid w:val="00554A1A"/>
    <w:pPr>
      <w:tabs>
        <w:tab w:val="center" w:pos="4536"/>
        <w:tab w:val="right" w:pos="9072"/>
      </w:tabs>
      <w:spacing w:after="0" w:line="240" w:lineRule="auto"/>
    </w:pPr>
  </w:style>
  <w:style w:type="character" w:customStyle="1" w:styleId="llbChar">
    <w:name w:val="Élőláb Char"/>
    <w:basedOn w:val="Bekezdsalapbettpusa"/>
    <w:link w:val="llb"/>
    <w:uiPriority w:val="99"/>
    <w:rsid w:val="00554A1A"/>
  </w:style>
  <w:style w:type="paragraph" w:customStyle="1" w:styleId="Default">
    <w:name w:val="Default"/>
    <w:rsid w:val="00B05028"/>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B55A3E"/>
    <w:pPr>
      <w:ind w:left="720"/>
      <w:contextualSpacing/>
    </w:pPr>
  </w:style>
  <w:style w:type="character" w:styleId="Jegyzethivatkozs">
    <w:name w:val="annotation reference"/>
    <w:basedOn w:val="Bekezdsalapbettpusa"/>
    <w:uiPriority w:val="99"/>
    <w:semiHidden/>
    <w:unhideWhenUsed/>
    <w:rsid w:val="00DE6FF3"/>
    <w:rPr>
      <w:sz w:val="16"/>
      <w:szCs w:val="16"/>
    </w:rPr>
  </w:style>
  <w:style w:type="paragraph" w:styleId="Jegyzetszveg">
    <w:name w:val="annotation text"/>
    <w:basedOn w:val="Norml"/>
    <w:link w:val="JegyzetszvegChar"/>
    <w:uiPriority w:val="99"/>
    <w:unhideWhenUsed/>
    <w:rsid w:val="00DE6FF3"/>
    <w:pPr>
      <w:spacing w:line="240" w:lineRule="auto"/>
    </w:pPr>
    <w:rPr>
      <w:sz w:val="20"/>
      <w:szCs w:val="20"/>
    </w:rPr>
  </w:style>
  <w:style w:type="character" w:customStyle="1" w:styleId="JegyzetszvegChar">
    <w:name w:val="Jegyzetszöveg Char"/>
    <w:basedOn w:val="Bekezdsalapbettpusa"/>
    <w:link w:val="Jegyzetszveg"/>
    <w:uiPriority w:val="99"/>
    <w:rsid w:val="00DE6FF3"/>
    <w:rPr>
      <w:sz w:val="20"/>
      <w:szCs w:val="20"/>
    </w:rPr>
  </w:style>
  <w:style w:type="paragraph" w:styleId="Megjegyzstrgya">
    <w:name w:val="annotation subject"/>
    <w:basedOn w:val="Jegyzetszveg"/>
    <w:next w:val="Jegyzetszveg"/>
    <w:link w:val="MegjegyzstrgyaChar"/>
    <w:uiPriority w:val="99"/>
    <w:semiHidden/>
    <w:unhideWhenUsed/>
    <w:rsid w:val="00DE6FF3"/>
    <w:rPr>
      <w:b/>
      <w:bCs/>
    </w:rPr>
  </w:style>
  <w:style w:type="character" w:customStyle="1" w:styleId="MegjegyzstrgyaChar">
    <w:name w:val="Megjegyzés tárgya Char"/>
    <w:basedOn w:val="JegyzetszvegChar"/>
    <w:link w:val="Megjegyzstrgya"/>
    <w:uiPriority w:val="99"/>
    <w:semiHidden/>
    <w:rsid w:val="00DE6FF3"/>
    <w:rPr>
      <w:b/>
      <w:bCs/>
      <w:sz w:val="20"/>
      <w:szCs w:val="20"/>
    </w:rPr>
  </w:style>
  <w:style w:type="paragraph" w:styleId="Buborkszveg">
    <w:name w:val="Balloon Text"/>
    <w:basedOn w:val="Norml"/>
    <w:link w:val="BuborkszvegChar"/>
    <w:uiPriority w:val="99"/>
    <w:semiHidden/>
    <w:unhideWhenUsed/>
    <w:rsid w:val="00DE6FF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6FF3"/>
    <w:rPr>
      <w:rFonts w:ascii="Segoe UI" w:hAnsi="Segoe UI" w:cs="Segoe UI"/>
      <w:sz w:val="18"/>
      <w:szCs w:val="18"/>
    </w:rPr>
  </w:style>
  <w:style w:type="paragraph" w:styleId="Lbjegyzetszveg">
    <w:name w:val="footnote text"/>
    <w:basedOn w:val="Norml"/>
    <w:link w:val="LbjegyzetszvegChar"/>
    <w:uiPriority w:val="99"/>
    <w:semiHidden/>
    <w:unhideWhenUsed/>
    <w:rsid w:val="00781E8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81E80"/>
    <w:rPr>
      <w:sz w:val="20"/>
      <w:szCs w:val="20"/>
    </w:rPr>
  </w:style>
  <w:style w:type="character" w:styleId="Lbjegyzet-hivatkozs">
    <w:name w:val="footnote reference"/>
    <w:basedOn w:val="Bekezdsalapbettpusa"/>
    <w:uiPriority w:val="99"/>
    <w:semiHidden/>
    <w:unhideWhenUsed/>
    <w:rsid w:val="00781E80"/>
    <w:rPr>
      <w:vertAlign w:val="superscript"/>
    </w:rPr>
  </w:style>
  <w:style w:type="paragraph" w:styleId="Vltozat">
    <w:name w:val="Revision"/>
    <w:hidden/>
    <w:uiPriority w:val="99"/>
    <w:semiHidden/>
    <w:rsid w:val="00E55FFC"/>
    <w:pPr>
      <w:spacing w:after="0" w:line="240" w:lineRule="auto"/>
    </w:pPr>
  </w:style>
  <w:style w:type="character" w:styleId="Hiperhivatkozs">
    <w:name w:val="Hyperlink"/>
    <w:basedOn w:val="Bekezdsalapbettpusa"/>
    <w:uiPriority w:val="99"/>
    <w:unhideWhenUsed/>
    <w:rsid w:val="00A65D31"/>
    <w:rPr>
      <w:color w:val="0563C1" w:themeColor="hyperlink"/>
      <w:u w:val="single"/>
    </w:rPr>
  </w:style>
  <w:style w:type="table" w:styleId="Rcsostblzat">
    <w:name w:val="Table Grid"/>
    <w:basedOn w:val="Normltblzat"/>
    <w:uiPriority w:val="39"/>
    <w:rsid w:val="0046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yazat.exportkoord@mfa.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orthungary.gov.hu" TargetMode="External"/><Relationship Id="rId5" Type="http://schemas.openxmlformats.org/officeDocument/2006/relationships/webSettings" Target="webSettings.xml"/><Relationship Id="rId10" Type="http://schemas.openxmlformats.org/officeDocument/2006/relationships/hyperlink" Target="mailto:palyazat.exportkoord@mfa.gov.hu" TargetMode="External"/><Relationship Id="rId4" Type="http://schemas.openxmlformats.org/officeDocument/2006/relationships/settings" Target="settings.xml"/><Relationship Id="rId9" Type="http://schemas.openxmlformats.org/officeDocument/2006/relationships/hyperlink" Target="http://exporthungary.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4D23-90B5-4C1D-900F-6F2B05CA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3289</Words>
  <Characters>22695</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Armand</dc:creator>
  <cp:keywords/>
  <dc:description/>
  <cp:lastModifiedBy>Szép-Tüske Rita Dr.</cp:lastModifiedBy>
  <cp:revision>4</cp:revision>
  <dcterms:created xsi:type="dcterms:W3CDTF">2021-06-15T07:02:00Z</dcterms:created>
  <dcterms:modified xsi:type="dcterms:W3CDTF">2021-06-15T12:37:00Z</dcterms:modified>
</cp:coreProperties>
</file>